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29C1" w:rsidRDefault="001C5B30" w:rsidP="00AA12DB">
      <w:pPr>
        <w:pStyle w:val="Titolo1"/>
        <w:jc w:val="left"/>
        <w:rPr>
          <w:rFonts w:ascii="Courier New" w:hAnsi="Courier New"/>
          <w:b w:val="0"/>
        </w:rPr>
      </w:pPr>
      <w:r>
        <w:rPr>
          <w:noProof/>
          <w:sz w:val="12"/>
          <w:szCs w:val="1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66.2pt;margin-top:38.75pt;width:190.5pt;height:17.25pt;z-index:1">
            <v:shadow color="#868686"/>
            <v:textpath style="font-family:&quot;Arial Black&quot;;font-size:18pt;v-text-kern:t" trim="t" fitpath="t" string="Provincia di Cosenza"/>
          </v:shape>
        </w:pict>
      </w:r>
      <w:r>
        <w:rPr>
          <w:noProof/>
        </w:rPr>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s1027" type="#_x0000_t164" style="position:absolute;margin-left:89.2pt;margin-top:6.5pt;width:352.6pt;height:24pt;z-index:2" adj="0" fillcolor="navy">
            <v:shadow color="#868686"/>
            <v:textpath style="font-family:&quot;Palatino Linotype&quot;;font-size:18pt;font-weight:bold;v-text-kern:t" trim="t" fitpath="t" xscale="f" string="Comune di Roggiano Gravina"/>
          </v:shape>
        </w:pict>
      </w:r>
      <w:bookmarkStart w:id="0" w:name="_MON_1330699024"/>
      <w:bookmarkEnd w:id="0"/>
      <w:r w:rsidR="00D629C1" w:rsidRPr="005E087B">
        <w:rPr>
          <w:rFonts w:ascii="Courier New" w:hAnsi="Courier New"/>
          <w:b w:val="0"/>
        </w:rPr>
        <w:object w:dxaOrig="1201" w:dyaOrig="15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pt;height:60.6pt" o:ole="" fillcolor="window">
            <v:imagedata r:id="rId8" o:title=""/>
          </v:shape>
          <o:OLEObject Type="Embed" ProgID="Word.Picture.8" ShapeID="_x0000_i1025" DrawAspect="Content" ObjectID="_1502689135" r:id="rId9"/>
        </w:object>
      </w:r>
      <w:r w:rsidR="00D629C1">
        <w:rPr>
          <w:rFonts w:ascii="Courier New" w:hAnsi="Courier New"/>
          <w:b w:val="0"/>
        </w:rPr>
        <w:t xml:space="preserve">    </w:t>
      </w:r>
    </w:p>
    <w:p w:rsidR="00D629C1" w:rsidRPr="00133159" w:rsidRDefault="005F4210" w:rsidP="00AA12DB">
      <w:pPr>
        <w:pStyle w:val="Titolo1"/>
        <w:ind w:right="-284"/>
        <w:rPr>
          <w:rFonts w:ascii="Comic Sans MS" w:hAnsi="Comic Sans MS"/>
          <w:i/>
          <w:color w:val="008000"/>
          <w:sz w:val="22"/>
          <w:szCs w:val="22"/>
        </w:rPr>
      </w:pPr>
      <w:r w:rsidRPr="00133159">
        <w:rPr>
          <w:rFonts w:ascii="Comic Sans MS" w:hAnsi="Comic Sans MS"/>
          <w:i/>
          <w:color w:val="008000"/>
          <w:sz w:val="22"/>
          <w:szCs w:val="22"/>
        </w:rPr>
        <w:t xml:space="preserve">AREA TECNICA – SETTORE </w:t>
      </w:r>
      <w:r w:rsidR="00034879">
        <w:rPr>
          <w:rFonts w:ascii="Comic Sans MS" w:hAnsi="Comic Sans MS"/>
          <w:i/>
          <w:color w:val="008000"/>
          <w:sz w:val="22"/>
          <w:szCs w:val="22"/>
        </w:rPr>
        <w:t xml:space="preserve">3, LL.PP. - SETTORE </w:t>
      </w:r>
      <w:r w:rsidRPr="00133159">
        <w:rPr>
          <w:rFonts w:ascii="Comic Sans MS" w:hAnsi="Comic Sans MS"/>
          <w:i/>
          <w:color w:val="008000"/>
          <w:sz w:val="22"/>
          <w:szCs w:val="22"/>
        </w:rPr>
        <w:t>4</w:t>
      </w:r>
      <w:r w:rsidR="00034879">
        <w:rPr>
          <w:rFonts w:ascii="Comic Sans MS" w:hAnsi="Comic Sans MS"/>
          <w:i/>
          <w:color w:val="008000"/>
          <w:sz w:val="22"/>
          <w:szCs w:val="22"/>
        </w:rPr>
        <w:t>,</w:t>
      </w:r>
      <w:r w:rsidR="00D629C1" w:rsidRPr="00133159">
        <w:rPr>
          <w:rFonts w:ascii="Comic Sans MS" w:hAnsi="Comic Sans MS"/>
          <w:i/>
          <w:color w:val="008000"/>
          <w:sz w:val="22"/>
          <w:szCs w:val="22"/>
        </w:rPr>
        <w:t xml:space="preserve"> URBANISTICA E AMBIENTE</w:t>
      </w:r>
    </w:p>
    <w:p w:rsidR="00D629C1" w:rsidRPr="006C52F2" w:rsidRDefault="00D629C1" w:rsidP="00AA12DB">
      <w:pPr>
        <w:pStyle w:val="Titolo1"/>
        <w:pBdr>
          <w:bottom w:val="triple" w:sz="4" w:space="0" w:color="auto"/>
        </w:pBdr>
        <w:ind w:right="-284"/>
        <w:rPr>
          <w:rFonts w:ascii="Comic Sans MS" w:hAnsi="Comic Sans MS"/>
          <w:b w:val="0"/>
          <w:i/>
          <w:color w:val="333399"/>
          <w:sz w:val="18"/>
          <w:szCs w:val="18"/>
        </w:rPr>
      </w:pPr>
    </w:p>
    <w:p w:rsidR="00AA12DB" w:rsidRDefault="00AA12DB" w:rsidP="00AA12DB">
      <w:pPr>
        <w:rPr>
          <w:rFonts w:ascii="Comic Sans MS" w:hAnsi="Comic Sans MS"/>
          <w:i/>
          <w:sz w:val="18"/>
          <w:szCs w:val="18"/>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3685"/>
      </w:tblGrid>
      <w:tr w:rsidR="00F97718" w:rsidRPr="00747033" w:rsidTr="005153D9">
        <w:tc>
          <w:tcPr>
            <w:tcW w:w="5387" w:type="dxa"/>
            <w:shd w:val="clear" w:color="auto" w:fill="auto"/>
          </w:tcPr>
          <w:p w:rsidR="00AE0167" w:rsidRDefault="00AE0167" w:rsidP="005153D9">
            <w:pPr>
              <w:rPr>
                <w:rFonts w:ascii="Comic Sans MS" w:hAnsi="Comic Sans MS"/>
                <w:i/>
                <w:color w:val="FF0000"/>
                <w:sz w:val="18"/>
                <w:szCs w:val="18"/>
              </w:rPr>
            </w:pPr>
            <w:bookmarkStart w:id="1" w:name="OLE_LINK7"/>
            <w:bookmarkStart w:id="2" w:name="OLE_LINK8"/>
            <w:r>
              <w:rPr>
                <w:rFonts w:ascii="Comic Sans MS" w:hAnsi="Comic Sans MS"/>
                <w:i/>
                <w:color w:val="FF0000"/>
                <w:sz w:val="18"/>
                <w:szCs w:val="18"/>
              </w:rPr>
              <w:t>Per copia conforme</w:t>
            </w:r>
          </w:p>
          <w:p w:rsidR="00F97718" w:rsidRPr="00747033" w:rsidRDefault="00AE0167" w:rsidP="005153D9">
            <w:pPr>
              <w:rPr>
                <w:rFonts w:ascii="Comic Sans MS" w:hAnsi="Comic Sans MS"/>
                <w:i/>
                <w:sz w:val="18"/>
                <w:szCs w:val="18"/>
              </w:rPr>
            </w:pPr>
            <w:r>
              <w:rPr>
                <w:rFonts w:ascii="Comic Sans MS" w:hAnsi="Comic Sans MS"/>
                <w:i/>
                <w:color w:val="FF0000"/>
                <w:sz w:val="18"/>
                <w:szCs w:val="18"/>
              </w:rPr>
              <w:t>All’</w:t>
            </w:r>
            <w:r w:rsidR="00F97718">
              <w:rPr>
                <w:rFonts w:ascii="Comic Sans MS" w:hAnsi="Comic Sans MS"/>
                <w:i/>
                <w:color w:val="FF0000"/>
                <w:sz w:val="18"/>
                <w:szCs w:val="18"/>
              </w:rPr>
              <w:t>O</w:t>
            </w:r>
            <w:r w:rsidR="00F97718" w:rsidRPr="00747033">
              <w:rPr>
                <w:rFonts w:ascii="Comic Sans MS" w:hAnsi="Comic Sans MS"/>
                <w:i/>
                <w:color w:val="FF0000"/>
                <w:sz w:val="18"/>
                <w:szCs w:val="18"/>
              </w:rPr>
              <w:t>riginale</w:t>
            </w:r>
          </w:p>
        </w:tc>
        <w:tc>
          <w:tcPr>
            <w:tcW w:w="3685" w:type="dxa"/>
            <w:shd w:val="clear" w:color="auto" w:fill="auto"/>
          </w:tcPr>
          <w:p w:rsidR="00F97718" w:rsidRPr="00747033" w:rsidRDefault="00F97718" w:rsidP="005153D9">
            <w:pPr>
              <w:rPr>
                <w:rFonts w:ascii="Comic Sans MS" w:hAnsi="Comic Sans MS"/>
                <w:color w:val="FF0000"/>
                <w:sz w:val="20"/>
                <w:szCs w:val="20"/>
              </w:rPr>
            </w:pPr>
            <w:r w:rsidRPr="00747033">
              <w:rPr>
                <w:rFonts w:ascii="Comic Sans MS" w:hAnsi="Comic Sans MS"/>
                <w:sz w:val="20"/>
                <w:szCs w:val="20"/>
              </w:rPr>
              <w:t xml:space="preserve">Albo Pretorio on-line n° </w:t>
            </w:r>
            <w:r w:rsidR="00AE0167">
              <w:rPr>
                <w:rFonts w:ascii="Comic Sans MS" w:hAnsi="Comic Sans MS"/>
                <w:color w:val="FF0000"/>
                <w:sz w:val="20"/>
                <w:szCs w:val="20"/>
              </w:rPr>
              <w:t>912</w:t>
            </w:r>
          </w:p>
          <w:p w:rsidR="00F97718" w:rsidRPr="00747033" w:rsidRDefault="00F97718" w:rsidP="005153D9">
            <w:pPr>
              <w:rPr>
                <w:rFonts w:ascii="Comic Sans MS" w:hAnsi="Comic Sans MS"/>
                <w:sz w:val="20"/>
                <w:szCs w:val="20"/>
              </w:rPr>
            </w:pPr>
            <w:r w:rsidRPr="00747033">
              <w:rPr>
                <w:rFonts w:ascii="Comic Sans MS" w:hAnsi="Comic Sans MS"/>
                <w:sz w:val="20"/>
                <w:szCs w:val="20"/>
              </w:rPr>
              <w:t xml:space="preserve">Affisso per </w:t>
            </w:r>
            <w:r w:rsidRPr="00747033">
              <w:rPr>
                <w:rFonts w:ascii="Comic Sans MS" w:hAnsi="Comic Sans MS"/>
                <w:color w:val="FF0000"/>
                <w:sz w:val="20"/>
                <w:szCs w:val="20"/>
              </w:rPr>
              <w:t>15</w:t>
            </w:r>
            <w:r w:rsidRPr="00747033">
              <w:rPr>
                <w:rFonts w:ascii="Comic Sans MS" w:hAnsi="Comic Sans MS"/>
                <w:sz w:val="20"/>
                <w:szCs w:val="20"/>
              </w:rPr>
              <w:t xml:space="preserve"> giorni consecutivi</w:t>
            </w:r>
          </w:p>
          <w:p w:rsidR="00F97718" w:rsidRPr="00747033" w:rsidRDefault="00F97718" w:rsidP="00AE0167">
            <w:pPr>
              <w:rPr>
                <w:rFonts w:ascii="Comic Sans MS" w:hAnsi="Comic Sans MS"/>
                <w:i/>
                <w:sz w:val="18"/>
                <w:szCs w:val="18"/>
              </w:rPr>
            </w:pPr>
            <w:r w:rsidRPr="00747033">
              <w:rPr>
                <w:rFonts w:ascii="Comic Sans MS" w:hAnsi="Comic Sans MS"/>
                <w:sz w:val="20"/>
                <w:szCs w:val="20"/>
              </w:rPr>
              <w:t xml:space="preserve">Dal </w:t>
            </w:r>
            <w:r w:rsidR="00AE0167">
              <w:rPr>
                <w:rFonts w:ascii="Comic Sans MS" w:hAnsi="Comic Sans MS"/>
                <w:color w:val="FF0000"/>
                <w:sz w:val="20"/>
                <w:szCs w:val="20"/>
              </w:rPr>
              <w:t>01/09/2015</w:t>
            </w:r>
            <w:r w:rsidRPr="00747033">
              <w:rPr>
                <w:rFonts w:ascii="Comic Sans MS" w:hAnsi="Comic Sans MS"/>
                <w:sz w:val="20"/>
                <w:szCs w:val="20"/>
              </w:rPr>
              <w:t xml:space="preserve"> al </w:t>
            </w:r>
            <w:r w:rsidR="00AE0167">
              <w:rPr>
                <w:rFonts w:ascii="Comic Sans MS" w:hAnsi="Comic Sans MS"/>
                <w:color w:val="FF0000"/>
                <w:sz w:val="20"/>
                <w:szCs w:val="20"/>
              </w:rPr>
              <w:t>16/09/2015</w:t>
            </w:r>
          </w:p>
        </w:tc>
      </w:tr>
    </w:tbl>
    <w:p w:rsidR="00F97718" w:rsidRPr="00E8599D" w:rsidRDefault="00F97718" w:rsidP="00F97718">
      <w:pPr>
        <w:rPr>
          <w:rFonts w:ascii="Comic Sans MS" w:hAnsi="Comic Sans MS"/>
          <w:color w:val="FF0000"/>
          <w:sz w:val="20"/>
          <w:szCs w:val="20"/>
        </w:rPr>
      </w:pPr>
    </w:p>
    <w:tbl>
      <w:tblPr>
        <w:tblW w:w="907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8"/>
        <w:gridCol w:w="6804"/>
      </w:tblGrid>
      <w:tr w:rsidR="00F97718" w:rsidTr="005153D9">
        <w:trPr>
          <w:trHeight w:val="1059"/>
        </w:trPr>
        <w:tc>
          <w:tcPr>
            <w:tcW w:w="2268" w:type="dxa"/>
            <w:tcBorders>
              <w:top w:val="single" w:sz="4" w:space="0" w:color="auto"/>
              <w:left w:val="single" w:sz="4" w:space="0" w:color="auto"/>
              <w:bottom w:val="single" w:sz="4" w:space="0" w:color="auto"/>
              <w:right w:val="single" w:sz="4" w:space="0" w:color="auto"/>
            </w:tcBorders>
          </w:tcPr>
          <w:p w:rsidR="00F97718" w:rsidRDefault="00F97718" w:rsidP="005153D9">
            <w:pPr>
              <w:pStyle w:val="NormaleWeb"/>
              <w:spacing w:before="0" w:beforeAutospacing="0" w:after="0" w:afterAutospacing="0"/>
              <w:rPr>
                <w:rFonts w:ascii="Comic Sans MS" w:hAnsi="Comic Sans MS"/>
                <w:sz w:val="22"/>
                <w:szCs w:val="22"/>
              </w:rPr>
            </w:pPr>
          </w:p>
          <w:p w:rsidR="00F97718" w:rsidRDefault="00F97718" w:rsidP="005153D9">
            <w:pPr>
              <w:pStyle w:val="NormaleWeb"/>
              <w:spacing w:before="0" w:beforeAutospacing="0" w:after="0" w:afterAutospacing="0"/>
              <w:rPr>
                <w:rFonts w:ascii="Comic Sans MS" w:hAnsi="Comic Sans MS"/>
                <w:sz w:val="22"/>
                <w:szCs w:val="22"/>
              </w:rPr>
            </w:pPr>
            <w:r w:rsidRPr="0021260F">
              <w:rPr>
                <w:rFonts w:ascii="Comic Sans MS" w:hAnsi="Comic Sans MS"/>
                <w:sz w:val="22"/>
                <w:szCs w:val="22"/>
              </w:rPr>
              <w:t xml:space="preserve">N°        </w:t>
            </w:r>
            <w:r w:rsidR="004457D7">
              <w:rPr>
                <w:rFonts w:ascii="Comic Sans MS" w:hAnsi="Comic Sans MS"/>
                <w:sz w:val="22"/>
                <w:szCs w:val="22"/>
              </w:rPr>
              <w:t>494</w:t>
            </w:r>
          </w:p>
          <w:p w:rsidR="00F97718" w:rsidRPr="0021260F" w:rsidRDefault="00F97718" w:rsidP="005153D9">
            <w:pPr>
              <w:pStyle w:val="NormaleWeb"/>
              <w:spacing w:before="0" w:beforeAutospacing="0" w:after="0" w:afterAutospacing="0"/>
              <w:rPr>
                <w:rFonts w:ascii="Comic Sans MS" w:hAnsi="Comic Sans MS"/>
                <w:sz w:val="22"/>
                <w:szCs w:val="22"/>
              </w:rPr>
            </w:pPr>
          </w:p>
          <w:p w:rsidR="00F97718" w:rsidRDefault="00F97718" w:rsidP="0097525C">
            <w:pPr>
              <w:rPr>
                <w:color w:val="FF0000"/>
              </w:rPr>
            </w:pPr>
            <w:r w:rsidRPr="0021260F">
              <w:rPr>
                <w:rFonts w:ascii="Comic Sans MS" w:hAnsi="Comic Sans MS"/>
                <w:sz w:val="22"/>
                <w:szCs w:val="22"/>
              </w:rPr>
              <w:t>Data</w:t>
            </w:r>
            <w:r>
              <w:rPr>
                <w:rFonts w:ascii="Comic Sans MS" w:hAnsi="Comic Sans MS"/>
                <w:sz w:val="22"/>
                <w:szCs w:val="22"/>
              </w:rPr>
              <w:t xml:space="preserve">: </w:t>
            </w:r>
            <w:r w:rsidR="004457D7">
              <w:rPr>
                <w:rFonts w:ascii="Comic Sans MS" w:hAnsi="Comic Sans MS"/>
                <w:sz w:val="22"/>
                <w:szCs w:val="22"/>
              </w:rPr>
              <w:t>28/08/201</w:t>
            </w:r>
            <w:r w:rsidR="0097525C">
              <w:rPr>
                <w:rFonts w:ascii="Comic Sans MS" w:hAnsi="Comic Sans MS"/>
                <w:sz w:val="22"/>
                <w:szCs w:val="22"/>
              </w:rPr>
              <w:t>5</w:t>
            </w:r>
            <w:bookmarkStart w:id="3" w:name="_GoBack"/>
            <w:bookmarkEnd w:id="3"/>
          </w:p>
        </w:tc>
        <w:tc>
          <w:tcPr>
            <w:tcW w:w="6804" w:type="dxa"/>
            <w:tcBorders>
              <w:top w:val="single" w:sz="4" w:space="0" w:color="auto"/>
              <w:left w:val="single" w:sz="4" w:space="0" w:color="auto"/>
              <w:bottom w:val="single" w:sz="4" w:space="0" w:color="auto"/>
              <w:right w:val="single" w:sz="4" w:space="0" w:color="auto"/>
            </w:tcBorders>
          </w:tcPr>
          <w:p w:rsidR="00F97718" w:rsidRPr="00CA637E" w:rsidRDefault="00F97718" w:rsidP="00F97718">
            <w:pPr>
              <w:jc w:val="both"/>
              <w:rPr>
                <w:rFonts w:ascii="Comic Sans MS" w:hAnsi="Comic Sans MS"/>
                <w:b/>
                <w:lang w:eastAsia="en-US"/>
              </w:rPr>
            </w:pPr>
            <w:r>
              <w:rPr>
                <w:rFonts w:ascii="Comic Sans MS" w:hAnsi="Comic Sans MS"/>
                <w:b/>
                <w:sz w:val="22"/>
                <w:szCs w:val="22"/>
              </w:rPr>
              <w:t xml:space="preserve">Interventi urgenti per la messa in sicurezza dei territori interessati da dissesto idrogeologico - Determina a contrarre i criteri di affidamento dell’incarico professionale, approvazione schema lettera d’invito, elenco invitati, schema disciplinare d’incarico. </w:t>
            </w:r>
            <w:r w:rsidRPr="006E0D56">
              <w:rPr>
                <w:rFonts w:ascii="Comic Sans MS" w:hAnsi="Comic Sans MS"/>
                <w:b/>
                <w:sz w:val="22"/>
                <w:szCs w:val="22"/>
              </w:rPr>
              <w:t xml:space="preserve">CIG: </w:t>
            </w:r>
            <w:r>
              <w:rPr>
                <w:rFonts w:ascii="Comic Sans MS" w:hAnsi="Comic Sans MS"/>
                <w:b/>
                <w:sz w:val="22"/>
                <w:szCs w:val="22"/>
              </w:rPr>
              <w:t>______________</w:t>
            </w:r>
            <w:r w:rsidRPr="006E0D56">
              <w:rPr>
                <w:rFonts w:ascii="Comic Sans MS" w:hAnsi="Comic Sans MS"/>
                <w:b/>
                <w:sz w:val="22"/>
                <w:szCs w:val="22"/>
              </w:rPr>
              <w:t xml:space="preserve">      </w:t>
            </w:r>
          </w:p>
        </w:tc>
      </w:tr>
    </w:tbl>
    <w:p w:rsidR="00F97718" w:rsidRPr="006E0D56" w:rsidRDefault="00F97718" w:rsidP="00F97718">
      <w:pPr>
        <w:pStyle w:val="Titolo3"/>
        <w:jc w:val="center"/>
        <w:rPr>
          <w:rFonts w:ascii="Comic Sans MS" w:hAnsi="Comic Sans MS"/>
          <w:i/>
          <w:sz w:val="24"/>
          <w:szCs w:val="24"/>
        </w:rPr>
      </w:pPr>
      <w:r w:rsidRPr="006E0D56">
        <w:rPr>
          <w:rFonts w:ascii="Comic Sans MS" w:hAnsi="Comic Sans MS"/>
          <w:i/>
          <w:sz w:val="24"/>
          <w:szCs w:val="24"/>
        </w:rPr>
        <w:t>IL RESPONSABILE D</w:t>
      </w:r>
      <w:r>
        <w:rPr>
          <w:rFonts w:ascii="Comic Sans MS" w:hAnsi="Comic Sans MS"/>
          <w:i/>
          <w:sz w:val="24"/>
          <w:szCs w:val="24"/>
        </w:rPr>
        <w:t>I</w:t>
      </w:r>
      <w:r w:rsidRPr="006E0D56">
        <w:rPr>
          <w:rFonts w:ascii="Comic Sans MS" w:hAnsi="Comic Sans MS"/>
          <w:i/>
          <w:sz w:val="24"/>
          <w:szCs w:val="24"/>
        </w:rPr>
        <w:t xml:space="preserve"> SERVIZIO</w:t>
      </w:r>
    </w:p>
    <w:bookmarkEnd w:id="1"/>
    <w:bookmarkEnd w:id="2"/>
    <w:p w:rsidR="00445543" w:rsidRPr="00F97718" w:rsidRDefault="00445543" w:rsidP="00F97718">
      <w:pPr>
        <w:jc w:val="both"/>
        <w:rPr>
          <w:rFonts w:ascii="Comic Sans MS" w:hAnsi="Comic Sans MS"/>
          <w:b/>
          <w:sz w:val="22"/>
          <w:szCs w:val="22"/>
        </w:rPr>
      </w:pPr>
      <w:r w:rsidRPr="00F97718">
        <w:rPr>
          <w:rFonts w:ascii="Comic Sans MS" w:hAnsi="Comic Sans MS"/>
          <w:b/>
          <w:sz w:val="22"/>
          <w:szCs w:val="22"/>
        </w:rPr>
        <w:t>Premesso che</w:t>
      </w:r>
    </w:p>
    <w:p w:rsidR="00445543" w:rsidRPr="00F97718" w:rsidRDefault="00445543" w:rsidP="00F97718">
      <w:pPr>
        <w:numPr>
          <w:ilvl w:val="0"/>
          <w:numId w:val="16"/>
        </w:numPr>
        <w:tabs>
          <w:tab w:val="clear" w:pos="720"/>
          <w:tab w:val="num" w:pos="0"/>
        </w:tabs>
        <w:autoSpaceDE w:val="0"/>
        <w:autoSpaceDN w:val="0"/>
        <w:adjustRightInd w:val="0"/>
        <w:ind w:left="284" w:hanging="284"/>
        <w:jc w:val="both"/>
        <w:rPr>
          <w:rFonts w:ascii="Comic Sans MS" w:hAnsi="Comic Sans MS"/>
          <w:sz w:val="22"/>
          <w:szCs w:val="22"/>
        </w:rPr>
      </w:pPr>
      <w:r w:rsidRPr="00F97718">
        <w:rPr>
          <w:rFonts w:ascii="Comic Sans MS" w:hAnsi="Comic Sans MS"/>
          <w:sz w:val="22"/>
          <w:szCs w:val="22"/>
        </w:rPr>
        <w:t xml:space="preserve">È stato redatto, a cura </w:t>
      </w:r>
      <w:r w:rsidR="00D166BD">
        <w:rPr>
          <w:rFonts w:ascii="Comic Sans MS" w:hAnsi="Comic Sans MS"/>
          <w:sz w:val="22"/>
          <w:szCs w:val="22"/>
        </w:rPr>
        <w:t>dell’Ufficio Tecnico Comunale,</w:t>
      </w:r>
      <w:r w:rsidRPr="00F97718">
        <w:rPr>
          <w:rFonts w:ascii="Comic Sans MS" w:hAnsi="Comic Sans MS"/>
          <w:sz w:val="22"/>
          <w:szCs w:val="22"/>
        </w:rPr>
        <w:t xml:space="preserve"> un progetto preliminare per INTERVENTI URGENTI PER LA MESSA IN SICUREZZA DEI TERRITORI INTERESSATI DA DISSESTO IDROGEOLOGICO, per l'importo complessivo di € 2.678.800,00, che corredato di tutti gli elaborati tecnici e di tutta la documentazione richiesta è stato inoltrato alla Regione Calabria;</w:t>
      </w:r>
    </w:p>
    <w:p w:rsidR="00445543" w:rsidRPr="00F97718" w:rsidRDefault="00445543" w:rsidP="00F97718">
      <w:pPr>
        <w:numPr>
          <w:ilvl w:val="0"/>
          <w:numId w:val="16"/>
        </w:numPr>
        <w:tabs>
          <w:tab w:val="clear" w:pos="720"/>
          <w:tab w:val="num" w:pos="0"/>
        </w:tabs>
        <w:autoSpaceDE w:val="0"/>
        <w:autoSpaceDN w:val="0"/>
        <w:adjustRightInd w:val="0"/>
        <w:ind w:left="284" w:hanging="284"/>
        <w:jc w:val="both"/>
        <w:rPr>
          <w:rFonts w:ascii="Comic Sans MS" w:hAnsi="Comic Sans MS"/>
          <w:sz w:val="22"/>
          <w:szCs w:val="22"/>
        </w:rPr>
      </w:pPr>
      <w:r w:rsidRPr="00F97718">
        <w:rPr>
          <w:rFonts w:ascii="Comic Sans MS" w:hAnsi="Comic Sans MS"/>
          <w:sz w:val="22"/>
          <w:szCs w:val="22"/>
        </w:rPr>
        <w:t>Il progetto, pur essendo stato classificato con priorità regionale molto alta, non è stato oggetto di alcun finanziamento;</w:t>
      </w:r>
    </w:p>
    <w:p w:rsidR="00445543" w:rsidRPr="00F97718" w:rsidRDefault="00445543" w:rsidP="00F97718">
      <w:pPr>
        <w:numPr>
          <w:ilvl w:val="0"/>
          <w:numId w:val="16"/>
        </w:numPr>
        <w:tabs>
          <w:tab w:val="clear" w:pos="720"/>
          <w:tab w:val="num" w:pos="0"/>
        </w:tabs>
        <w:autoSpaceDE w:val="0"/>
        <w:autoSpaceDN w:val="0"/>
        <w:adjustRightInd w:val="0"/>
        <w:ind w:left="284" w:hanging="284"/>
        <w:jc w:val="both"/>
        <w:rPr>
          <w:rFonts w:ascii="Comic Sans MS" w:hAnsi="Comic Sans MS"/>
          <w:b/>
          <w:bCs/>
          <w:i/>
          <w:iCs/>
          <w:sz w:val="22"/>
          <w:szCs w:val="22"/>
        </w:rPr>
      </w:pPr>
      <w:r w:rsidRPr="00F97718">
        <w:rPr>
          <w:rFonts w:ascii="Comic Sans MS" w:hAnsi="Comic Sans MS"/>
          <w:sz w:val="22"/>
          <w:szCs w:val="22"/>
        </w:rPr>
        <w:t>L’Amministrazione Comunale di Roggiano Gravina intende procedere nella redazione delle ulteriori fasi progettuali, ritenendo che ciò sia necessario per l’ottenimento delle risorse economiche utili alla realizzazione dell’opera che oramai riveste carattere di estrema urgenza;</w:t>
      </w:r>
    </w:p>
    <w:p w:rsidR="00445543" w:rsidRPr="00F97718" w:rsidRDefault="00445543" w:rsidP="00F97718">
      <w:pPr>
        <w:autoSpaceDE w:val="0"/>
        <w:autoSpaceDN w:val="0"/>
        <w:adjustRightInd w:val="0"/>
        <w:rPr>
          <w:rFonts w:ascii="Comic Sans MS" w:hAnsi="Comic Sans MS"/>
          <w:b/>
          <w:bCs/>
          <w:sz w:val="22"/>
          <w:szCs w:val="22"/>
        </w:rPr>
      </w:pPr>
      <w:r w:rsidRPr="00F97718">
        <w:rPr>
          <w:rFonts w:ascii="Comic Sans MS" w:hAnsi="Comic Sans MS"/>
          <w:b/>
          <w:bCs/>
          <w:sz w:val="22"/>
          <w:szCs w:val="22"/>
        </w:rPr>
        <w:t>Rilevato che</w:t>
      </w:r>
    </w:p>
    <w:p w:rsidR="00445543" w:rsidRPr="00F97718" w:rsidRDefault="00445543" w:rsidP="00F97718">
      <w:pPr>
        <w:numPr>
          <w:ilvl w:val="0"/>
          <w:numId w:val="16"/>
        </w:numPr>
        <w:tabs>
          <w:tab w:val="clear" w:pos="720"/>
          <w:tab w:val="num" w:pos="284"/>
        </w:tabs>
        <w:autoSpaceDE w:val="0"/>
        <w:autoSpaceDN w:val="0"/>
        <w:adjustRightInd w:val="0"/>
        <w:ind w:left="284" w:hanging="284"/>
        <w:jc w:val="both"/>
        <w:rPr>
          <w:rFonts w:ascii="Comic Sans MS" w:hAnsi="Comic Sans MS"/>
          <w:sz w:val="22"/>
          <w:szCs w:val="22"/>
        </w:rPr>
      </w:pPr>
      <w:r w:rsidRPr="00F97718">
        <w:rPr>
          <w:rFonts w:ascii="Comic Sans MS" w:hAnsi="Comic Sans MS"/>
          <w:sz w:val="22"/>
          <w:szCs w:val="22"/>
        </w:rPr>
        <w:t>Al fine di disporre, nel più breve tempo possibile, della progettazione definitiva ed esecutiva delle opere − necessaria sia per la ricerca delle fonti di finanziamento che per ridurre i tempi di realizzazione delle stesse opere una volta ottenute le coperture economiche − occorre procedere con estrema urgenza all'affidamento dell'incarico professionale per la redazione, della progettazione definitiva ed esecutiva e del coordinamento per la sicurezza in fase di progettazione;</w:t>
      </w:r>
    </w:p>
    <w:p w:rsidR="00445543" w:rsidRPr="00F97718" w:rsidRDefault="00445543" w:rsidP="00F97718">
      <w:pPr>
        <w:numPr>
          <w:ilvl w:val="0"/>
          <w:numId w:val="16"/>
        </w:numPr>
        <w:tabs>
          <w:tab w:val="clear" w:pos="720"/>
          <w:tab w:val="num" w:pos="284"/>
        </w:tabs>
        <w:autoSpaceDE w:val="0"/>
        <w:autoSpaceDN w:val="0"/>
        <w:adjustRightInd w:val="0"/>
        <w:ind w:left="284" w:hanging="284"/>
        <w:jc w:val="both"/>
        <w:rPr>
          <w:rFonts w:ascii="Comic Sans MS" w:hAnsi="Comic Sans MS"/>
          <w:sz w:val="22"/>
          <w:szCs w:val="22"/>
        </w:rPr>
      </w:pPr>
      <w:r w:rsidRPr="00F97718">
        <w:rPr>
          <w:rFonts w:ascii="Comic Sans MS" w:hAnsi="Comic Sans MS"/>
          <w:sz w:val="22"/>
          <w:szCs w:val="22"/>
        </w:rPr>
        <w:t>Per le citate prestazioni necessitano professionalità specifiche non rilevabili all’interno della struttura organizzativa dell’Ente e quindi si rende necessario provvedere all’affidamento dello incarico a professionisti esterni stante la particolare specializzazione richiesta;</w:t>
      </w:r>
    </w:p>
    <w:p w:rsidR="00445543" w:rsidRPr="00F97718" w:rsidRDefault="00445543" w:rsidP="00F97718">
      <w:pPr>
        <w:numPr>
          <w:ilvl w:val="0"/>
          <w:numId w:val="16"/>
        </w:numPr>
        <w:tabs>
          <w:tab w:val="clear" w:pos="720"/>
          <w:tab w:val="num" w:pos="284"/>
        </w:tabs>
        <w:autoSpaceDE w:val="0"/>
        <w:autoSpaceDN w:val="0"/>
        <w:adjustRightInd w:val="0"/>
        <w:ind w:left="284" w:hanging="284"/>
        <w:jc w:val="both"/>
        <w:rPr>
          <w:rFonts w:ascii="Comic Sans MS" w:hAnsi="Comic Sans MS"/>
          <w:sz w:val="22"/>
          <w:szCs w:val="22"/>
        </w:rPr>
      </w:pPr>
      <w:r w:rsidRPr="00F97718">
        <w:rPr>
          <w:rFonts w:ascii="Comic Sans MS" w:hAnsi="Comic Sans MS"/>
          <w:sz w:val="22"/>
          <w:szCs w:val="22"/>
        </w:rPr>
        <w:t>Nella fattispecie si ravvisano le circostanze per far ricorso alla procedura negoziata senza previa pubblicazione di un bando di gara in quanto l'importo stimato è inferiore a 100.000 euro e siffatta soluzione dà la possibilità alla stazione appaltante di connettere:</w:t>
      </w:r>
    </w:p>
    <w:p w:rsidR="00445543" w:rsidRPr="00F97718" w:rsidRDefault="00445543" w:rsidP="00F97718">
      <w:pPr>
        <w:numPr>
          <w:ilvl w:val="1"/>
          <w:numId w:val="17"/>
        </w:numPr>
        <w:tabs>
          <w:tab w:val="clear" w:pos="1440"/>
          <w:tab w:val="num" w:pos="567"/>
        </w:tabs>
        <w:autoSpaceDE w:val="0"/>
        <w:autoSpaceDN w:val="0"/>
        <w:adjustRightInd w:val="0"/>
        <w:ind w:left="567" w:hanging="283"/>
        <w:jc w:val="both"/>
        <w:rPr>
          <w:rFonts w:ascii="Comic Sans MS" w:hAnsi="Comic Sans MS"/>
          <w:sz w:val="22"/>
          <w:szCs w:val="22"/>
        </w:rPr>
      </w:pPr>
      <w:r w:rsidRPr="00F97718">
        <w:rPr>
          <w:rFonts w:ascii="Comic Sans MS" w:hAnsi="Comic Sans MS"/>
          <w:sz w:val="22"/>
          <w:szCs w:val="22"/>
        </w:rPr>
        <w:lastRenderedPageBreak/>
        <w:t>Al presupposto contestuale, riferito al dimensionamento relativo all'appalto (inferiore a 100.000 euro);</w:t>
      </w:r>
    </w:p>
    <w:p w:rsidR="00445543" w:rsidRPr="00F97718" w:rsidRDefault="00445543" w:rsidP="00F97718">
      <w:pPr>
        <w:numPr>
          <w:ilvl w:val="1"/>
          <w:numId w:val="17"/>
        </w:numPr>
        <w:tabs>
          <w:tab w:val="clear" w:pos="1440"/>
          <w:tab w:val="num" w:pos="567"/>
        </w:tabs>
        <w:autoSpaceDE w:val="0"/>
        <w:autoSpaceDN w:val="0"/>
        <w:adjustRightInd w:val="0"/>
        <w:ind w:left="567" w:hanging="283"/>
        <w:jc w:val="both"/>
        <w:rPr>
          <w:rFonts w:ascii="Comic Sans MS" w:hAnsi="Comic Sans MS"/>
          <w:sz w:val="22"/>
          <w:szCs w:val="22"/>
        </w:rPr>
      </w:pPr>
      <w:r w:rsidRPr="00F97718">
        <w:rPr>
          <w:rFonts w:ascii="Comic Sans MS" w:hAnsi="Comic Sans MS"/>
          <w:sz w:val="22"/>
          <w:szCs w:val="22"/>
        </w:rPr>
        <w:t>Ai presupposti di diritto (art. 57 comma 1 del D.L.gs n° 163/2006);</w:t>
      </w:r>
    </w:p>
    <w:p w:rsidR="00445543" w:rsidRPr="00F97718" w:rsidRDefault="00445543" w:rsidP="00F97718">
      <w:pPr>
        <w:numPr>
          <w:ilvl w:val="1"/>
          <w:numId w:val="17"/>
        </w:numPr>
        <w:tabs>
          <w:tab w:val="clear" w:pos="1440"/>
          <w:tab w:val="num" w:pos="567"/>
        </w:tabs>
        <w:autoSpaceDE w:val="0"/>
        <w:autoSpaceDN w:val="0"/>
        <w:adjustRightInd w:val="0"/>
        <w:ind w:left="567" w:hanging="283"/>
        <w:jc w:val="both"/>
        <w:rPr>
          <w:rFonts w:ascii="Comic Sans MS" w:hAnsi="Comic Sans MS"/>
          <w:sz w:val="22"/>
          <w:szCs w:val="22"/>
        </w:rPr>
      </w:pPr>
      <w:r w:rsidRPr="00F97718">
        <w:rPr>
          <w:rFonts w:ascii="Comic Sans MS" w:hAnsi="Comic Sans MS"/>
          <w:sz w:val="22"/>
          <w:szCs w:val="22"/>
        </w:rPr>
        <w:t>Ai presupposti di fatto (art. 57 comma 2 del D.L.gs n° 163/2006) gli elementi “facilitanti” connotati allo svolgimento della procedura medesima ovvero: urgenza, sviluppo entro una tempistica breve della gara informale e quindi soluzione ottimale per consentire la realizzazione dei lavori nei tempi determinati e secondo le esigenze finora emerse.</w:t>
      </w:r>
    </w:p>
    <w:p w:rsidR="00445543" w:rsidRPr="00F97718" w:rsidRDefault="00445543" w:rsidP="00F97718">
      <w:pPr>
        <w:jc w:val="both"/>
        <w:rPr>
          <w:rFonts w:ascii="Comic Sans MS" w:hAnsi="Comic Sans MS"/>
          <w:b/>
          <w:sz w:val="22"/>
          <w:szCs w:val="22"/>
        </w:rPr>
      </w:pPr>
      <w:r w:rsidRPr="00F97718">
        <w:rPr>
          <w:rFonts w:ascii="Comic Sans MS" w:hAnsi="Comic Sans MS"/>
          <w:b/>
          <w:sz w:val="22"/>
          <w:szCs w:val="22"/>
        </w:rPr>
        <w:t>Considerato che</w:t>
      </w:r>
    </w:p>
    <w:p w:rsidR="00445543" w:rsidRPr="00F97718" w:rsidRDefault="00445543" w:rsidP="00F97718">
      <w:pPr>
        <w:numPr>
          <w:ilvl w:val="0"/>
          <w:numId w:val="16"/>
        </w:numPr>
        <w:tabs>
          <w:tab w:val="clear" w:pos="720"/>
          <w:tab w:val="num" w:pos="284"/>
        </w:tabs>
        <w:autoSpaceDE w:val="0"/>
        <w:autoSpaceDN w:val="0"/>
        <w:adjustRightInd w:val="0"/>
        <w:ind w:left="284" w:hanging="284"/>
        <w:jc w:val="both"/>
        <w:rPr>
          <w:rFonts w:ascii="Comic Sans MS" w:hAnsi="Comic Sans MS"/>
          <w:sz w:val="22"/>
          <w:szCs w:val="22"/>
        </w:rPr>
      </w:pPr>
      <w:r w:rsidRPr="00F97718">
        <w:rPr>
          <w:rFonts w:ascii="Comic Sans MS" w:hAnsi="Comic Sans MS"/>
          <w:sz w:val="22"/>
          <w:szCs w:val="22"/>
        </w:rPr>
        <w:t>L’art. 90 comma 6 del D.L.gs n° 163/06 stabilisce che lo svolgimento delle attività progettuali e tecnico-amministrative connesse alla progettazione, qualora sussistano particolari presupposti, possono essere affidati a soggetti liberi professionisti di cui al comma 1, lettere d), e), f), f bis), g) e h), in caso di carenza in organico di personale tecnico;</w:t>
      </w:r>
    </w:p>
    <w:p w:rsidR="00445543" w:rsidRPr="00F97718" w:rsidRDefault="00445543" w:rsidP="00F97718">
      <w:pPr>
        <w:numPr>
          <w:ilvl w:val="0"/>
          <w:numId w:val="16"/>
        </w:numPr>
        <w:tabs>
          <w:tab w:val="clear" w:pos="720"/>
        </w:tabs>
        <w:autoSpaceDE w:val="0"/>
        <w:autoSpaceDN w:val="0"/>
        <w:adjustRightInd w:val="0"/>
        <w:ind w:left="284" w:hanging="284"/>
        <w:jc w:val="both"/>
        <w:rPr>
          <w:rFonts w:ascii="Comic Sans MS" w:hAnsi="Comic Sans MS"/>
          <w:sz w:val="22"/>
          <w:szCs w:val="22"/>
        </w:rPr>
      </w:pPr>
      <w:r w:rsidRPr="00F97718">
        <w:rPr>
          <w:rFonts w:ascii="Comic Sans MS" w:hAnsi="Comic Sans MS"/>
          <w:sz w:val="22"/>
          <w:szCs w:val="22"/>
        </w:rPr>
        <w:t>L’amministrazione ha al momento, carenza di personale tecnico in organico e non può espletare le attività di Progettazione e Coordinamento per la sicurezza ed attività connesse per i lavori di che trattasi;</w:t>
      </w:r>
    </w:p>
    <w:p w:rsidR="00445543" w:rsidRPr="00F97718" w:rsidRDefault="00445543" w:rsidP="00F97718">
      <w:pPr>
        <w:numPr>
          <w:ilvl w:val="0"/>
          <w:numId w:val="16"/>
        </w:numPr>
        <w:tabs>
          <w:tab w:val="clear" w:pos="720"/>
          <w:tab w:val="num" w:pos="0"/>
        </w:tabs>
        <w:autoSpaceDE w:val="0"/>
        <w:autoSpaceDN w:val="0"/>
        <w:adjustRightInd w:val="0"/>
        <w:ind w:left="284" w:hanging="284"/>
        <w:jc w:val="both"/>
        <w:rPr>
          <w:rFonts w:ascii="Comic Sans MS" w:hAnsi="Comic Sans MS"/>
          <w:sz w:val="22"/>
          <w:szCs w:val="22"/>
        </w:rPr>
      </w:pPr>
      <w:r w:rsidRPr="00F97718">
        <w:rPr>
          <w:rFonts w:ascii="Comic Sans MS" w:hAnsi="Comic Sans MS"/>
          <w:sz w:val="22"/>
          <w:szCs w:val="22"/>
        </w:rPr>
        <w:t>Pertanto, risulta necessario avvalersi di qualificato soggetto esterno con configurazione tra quelle individuate dall’art. 90 comma 1 lettere d, e, f. g, del D.L.gs n° 163/06, al quale affidare l’incarico di Progettazione definitiva, Progettazione esecutiva e Coordinamento della sicurezza in fase di progettazione;</w:t>
      </w:r>
    </w:p>
    <w:p w:rsidR="00445543" w:rsidRPr="00F97718" w:rsidRDefault="00445543" w:rsidP="00F97718">
      <w:pPr>
        <w:numPr>
          <w:ilvl w:val="0"/>
          <w:numId w:val="16"/>
        </w:numPr>
        <w:tabs>
          <w:tab w:val="clear" w:pos="720"/>
          <w:tab w:val="num" w:pos="284"/>
        </w:tabs>
        <w:autoSpaceDE w:val="0"/>
        <w:autoSpaceDN w:val="0"/>
        <w:adjustRightInd w:val="0"/>
        <w:ind w:left="284" w:hanging="284"/>
        <w:jc w:val="both"/>
        <w:rPr>
          <w:rFonts w:ascii="Comic Sans MS" w:hAnsi="Comic Sans MS"/>
          <w:sz w:val="22"/>
          <w:szCs w:val="22"/>
        </w:rPr>
      </w:pPr>
      <w:r w:rsidRPr="00F97718">
        <w:rPr>
          <w:rFonts w:ascii="Comic Sans MS" w:hAnsi="Comic Sans MS"/>
          <w:sz w:val="22"/>
          <w:szCs w:val="22"/>
        </w:rPr>
        <w:t xml:space="preserve">Il valore dell’incarico, commisurato a quello dei lavori, ammonta a € </w:t>
      </w:r>
      <w:r w:rsidR="00D166BD">
        <w:rPr>
          <w:rFonts w:ascii="Comic Sans MS" w:hAnsi="Comic Sans MS"/>
          <w:sz w:val="22"/>
          <w:szCs w:val="22"/>
        </w:rPr>
        <w:t>98.995,80</w:t>
      </w:r>
      <w:r w:rsidRPr="00F97718">
        <w:rPr>
          <w:rFonts w:ascii="Comic Sans MS" w:hAnsi="Comic Sans MS"/>
          <w:sz w:val="22"/>
          <w:szCs w:val="22"/>
        </w:rPr>
        <w:t xml:space="preserve"> oltre C.N.P.A.I.A. ed I.V.A., somma inferiore ad € 100.000,00, rientrante, quindi nella disciplina prevista dall’art. 91 comma 2 del citato D. L.gs n° 163/06;</w:t>
      </w:r>
    </w:p>
    <w:p w:rsidR="00445543" w:rsidRPr="00F97718" w:rsidRDefault="00445543" w:rsidP="00F97718">
      <w:pPr>
        <w:numPr>
          <w:ilvl w:val="0"/>
          <w:numId w:val="16"/>
        </w:numPr>
        <w:tabs>
          <w:tab w:val="clear" w:pos="720"/>
          <w:tab w:val="num" w:pos="284"/>
        </w:tabs>
        <w:autoSpaceDE w:val="0"/>
        <w:autoSpaceDN w:val="0"/>
        <w:adjustRightInd w:val="0"/>
        <w:ind w:left="284" w:hanging="284"/>
        <w:jc w:val="both"/>
        <w:rPr>
          <w:rFonts w:ascii="Comic Sans MS" w:hAnsi="Comic Sans MS"/>
          <w:sz w:val="22"/>
          <w:szCs w:val="22"/>
        </w:rPr>
      </w:pPr>
      <w:r w:rsidRPr="00F97718">
        <w:rPr>
          <w:rFonts w:ascii="Comic Sans MS" w:hAnsi="Comic Sans MS"/>
          <w:sz w:val="22"/>
          <w:szCs w:val="22"/>
        </w:rPr>
        <w:t>Si procederà all’affidamento dell'incarico ai sensi dell’art. 57 comma 6 del D.L.gs n° 163/06, applicando il criterio del prezzo più basso;</w:t>
      </w:r>
    </w:p>
    <w:p w:rsidR="00445543" w:rsidRPr="00F97718" w:rsidRDefault="00445543" w:rsidP="00F97718">
      <w:pPr>
        <w:jc w:val="both"/>
        <w:rPr>
          <w:rFonts w:ascii="Comic Sans MS" w:hAnsi="Comic Sans MS"/>
          <w:sz w:val="22"/>
          <w:szCs w:val="22"/>
        </w:rPr>
      </w:pPr>
      <w:r w:rsidRPr="00F97718">
        <w:rPr>
          <w:rFonts w:ascii="Comic Sans MS" w:hAnsi="Comic Sans MS"/>
          <w:b/>
          <w:sz w:val="22"/>
          <w:szCs w:val="22"/>
        </w:rPr>
        <w:t>Ritenuto</w:t>
      </w:r>
      <w:r w:rsidRPr="00F97718">
        <w:rPr>
          <w:rFonts w:ascii="Comic Sans MS" w:hAnsi="Comic Sans MS"/>
          <w:sz w:val="22"/>
          <w:szCs w:val="22"/>
        </w:rPr>
        <w:t xml:space="preserve"> pertanto, di invitare alla procedura negoziata ai sensi dell’art. 57 comma 6 del D.L.gs n° 163/2006 n° 5 operatori economici evidenziati nell’allegato </w:t>
      </w:r>
      <w:r w:rsidR="00F97718">
        <w:rPr>
          <w:rFonts w:ascii="Comic Sans MS" w:hAnsi="Comic Sans MS"/>
          <w:sz w:val="22"/>
          <w:szCs w:val="22"/>
        </w:rPr>
        <w:t>“A”</w:t>
      </w:r>
      <w:r w:rsidRPr="00F97718">
        <w:rPr>
          <w:rFonts w:ascii="Comic Sans MS" w:hAnsi="Comic Sans MS"/>
          <w:sz w:val="22"/>
          <w:szCs w:val="22"/>
        </w:rPr>
        <w:t xml:space="preserve">, i quali devono presentare regolare offerta secondo le modalità stabilite nella lettera d’invito; </w:t>
      </w:r>
    </w:p>
    <w:p w:rsidR="00445543" w:rsidRPr="00F97718" w:rsidRDefault="00445543" w:rsidP="00F97718">
      <w:pPr>
        <w:jc w:val="both"/>
        <w:rPr>
          <w:rFonts w:ascii="Comic Sans MS" w:hAnsi="Comic Sans MS"/>
          <w:sz w:val="22"/>
          <w:szCs w:val="22"/>
        </w:rPr>
      </w:pPr>
      <w:r w:rsidRPr="00F97718">
        <w:rPr>
          <w:rFonts w:ascii="Comic Sans MS" w:hAnsi="Comic Sans MS"/>
          <w:b/>
          <w:sz w:val="22"/>
          <w:szCs w:val="22"/>
        </w:rPr>
        <w:t>Dato atto</w:t>
      </w:r>
      <w:r w:rsidRPr="00F97718">
        <w:rPr>
          <w:rFonts w:ascii="Comic Sans MS" w:hAnsi="Comic Sans MS"/>
          <w:sz w:val="22"/>
          <w:szCs w:val="22"/>
        </w:rPr>
        <w:t xml:space="preserve"> che, secondo quanto disposto dall’art. 13 comma 2 del D.L.gs n° 163/06 tale elenco non può essere reso noto fino ai termini indicati al comma 2 </w:t>
      </w:r>
      <w:proofErr w:type="spellStart"/>
      <w:r w:rsidRPr="00F97718">
        <w:rPr>
          <w:rFonts w:ascii="Comic Sans MS" w:hAnsi="Comic Sans MS"/>
          <w:sz w:val="22"/>
          <w:szCs w:val="22"/>
        </w:rPr>
        <w:t>lett</w:t>
      </w:r>
      <w:proofErr w:type="spellEnd"/>
      <w:r w:rsidRPr="00F97718">
        <w:rPr>
          <w:rFonts w:ascii="Comic Sans MS" w:hAnsi="Comic Sans MS"/>
          <w:sz w:val="22"/>
          <w:szCs w:val="22"/>
        </w:rPr>
        <w:t>. b dello stesso articolo;</w:t>
      </w:r>
    </w:p>
    <w:p w:rsidR="00445543" w:rsidRPr="00F97718" w:rsidRDefault="00445543" w:rsidP="00F97718">
      <w:pPr>
        <w:jc w:val="both"/>
        <w:rPr>
          <w:rFonts w:ascii="Comic Sans MS" w:hAnsi="Comic Sans MS"/>
          <w:sz w:val="22"/>
          <w:szCs w:val="22"/>
        </w:rPr>
      </w:pPr>
      <w:r w:rsidRPr="00F97718">
        <w:rPr>
          <w:rFonts w:ascii="Comic Sans MS" w:hAnsi="Comic Sans MS"/>
          <w:b/>
          <w:sz w:val="22"/>
          <w:szCs w:val="22"/>
        </w:rPr>
        <w:t>Vista</w:t>
      </w:r>
      <w:r w:rsidR="005965A6">
        <w:rPr>
          <w:rFonts w:ascii="Comic Sans MS" w:hAnsi="Comic Sans MS"/>
          <w:b/>
          <w:sz w:val="22"/>
          <w:szCs w:val="22"/>
        </w:rPr>
        <w:t>:</w:t>
      </w:r>
    </w:p>
    <w:p w:rsidR="00445543" w:rsidRPr="00F97718" w:rsidRDefault="00445543" w:rsidP="00F97718">
      <w:pPr>
        <w:numPr>
          <w:ilvl w:val="0"/>
          <w:numId w:val="16"/>
        </w:numPr>
        <w:tabs>
          <w:tab w:val="clear" w:pos="720"/>
          <w:tab w:val="num" w:pos="0"/>
        </w:tabs>
        <w:autoSpaceDE w:val="0"/>
        <w:autoSpaceDN w:val="0"/>
        <w:adjustRightInd w:val="0"/>
        <w:ind w:left="284" w:hanging="284"/>
        <w:jc w:val="both"/>
        <w:rPr>
          <w:rFonts w:ascii="Comic Sans MS" w:hAnsi="Comic Sans MS"/>
          <w:sz w:val="22"/>
          <w:szCs w:val="22"/>
        </w:rPr>
      </w:pPr>
      <w:r w:rsidRPr="00F97718">
        <w:rPr>
          <w:rFonts w:ascii="Comic Sans MS" w:hAnsi="Comic Sans MS"/>
          <w:sz w:val="22"/>
          <w:szCs w:val="22"/>
        </w:rPr>
        <w:t xml:space="preserve">La lettera d’invito alla procedura negoziata senza previa pubblicazione del bando di gara, per l’affidamento dell’incarico di che trattasi, all’uopo predisposta e precisato che il termine per la ricezione delle offerte non può essere inferiore a 10 giorni dalla data di invio della lettera stessa, ai sensi dell’art. 122 comma 6 </w:t>
      </w:r>
      <w:proofErr w:type="spellStart"/>
      <w:r w:rsidRPr="00F97718">
        <w:rPr>
          <w:rFonts w:ascii="Comic Sans MS" w:hAnsi="Comic Sans MS"/>
          <w:sz w:val="22"/>
          <w:szCs w:val="22"/>
        </w:rPr>
        <w:t>lett</w:t>
      </w:r>
      <w:proofErr w:type="spellEnd"/>
      <w:r w:rsidRPr="00F97718">
        <w:rPr>
          <w:rFonts w:ascii="Comic Sans MS" w:hAnsi="Comic Sans MS"/>
          <w:sz w:val="22"/>
          <w:szCs w:val="22"/>
        </w:rPr>
        <w:t>. “d” del sopra citato D.L.gs n° 163/06;</w:t>
      </w:r>
    </w:p>
    <w:p w:rsidR="00445543" w:rsidRPr="00F97718" w:rsidRDefault="00445543" w:rsidP="00F97718">
      <w:pPr>
        <w:autoSpaceDE w:val="0"/>
        <w:autoSpaceDN w:val="0"/>
        <w:adjustRightInd w:val="0"/>
        <w:jc w:val="both"/>
        <w:rPr>
          <w:rFonts w:ascii="Comic Sans MS" w:hAnsi="Comic Sans MS"/>
          <w:sz w:val="22"/>
          <w:szCs w:val="22"/>
        </w:rPr>
      </w:pPr>
      <w:r w:rsidRPr="00F97718">
        <w:rPr>
          <w:rFonts w:ascii="Comic Sans MS" w:hAnsi="Comic Sans MS"/>
          <w:b/>
          <w:bCs/>
          <w:sz w:val="22"/>
          <w:szCs w:val="22"/>
        </w:rPr>
        <w:t>Visti</w:t>
      </w:r>
      <w:r w:rsidRPr="00F97718">
        <w:rPr>
          <w:rFonts w:ascii="Comic Sans MS" w:hAnsi="Comic Sans MS"/>
          <w:sz w:val="22"/>
          <w:szCs w:val="22"/>
        </w:rPr>
        <w:t>:</w:t>
      </w:r>
    </w:p>
    <w:p w:rsidR="00445543" w:rsidRPr="00F97718" w:rsidRDefault="00445543" w:rsidP="00F97718">
      <w:pPr>
        <w:numPr>
          <w:ilvl w:val="0"/>
          <w:numId w:val="18"/>
        </w:numPr>
        <w:tabs>
          <w:tab w:val="left" w:pos="270"/>
        </w:tabs>
        <w:autoSpaceDE w:val="0"/>
        <w:autoSpaceDN w:val="0"/>
        <w:adjustRightInd w:val="0"/>
        <w:ind w:left="284" w:hanging="284"/>
        <w:jc w:val="both"/>
        <w:rPr>
          <w:rFonts w:ascii="Comic Sans MS" w:hAnsi="Comic Sans MS"/>
          <w:sz w:val="22"/>
          <w:szCs w:val="22"/>
        </w:rPr>
      </w:pPr>
      <w:r w:rsidRPr="00F97718">
        <w:rPr>
          <w:rFonts w:ascii="Comic Sans MS" w:hAnsi="Comic Sans MS"/>
          <w:sz w:val="22"/>
          <w:szCs w:val="22"/>
        </w:rPr>
        <w:t xml:space="preserve">Il D.L.gs n° 163/2006 e il D.P.R. n.207/2010; </w:t>
      </w:r>
    </w:p>
    <w:p w:rsidR="00445543" w:rsidRPr="00F97718" w:rsidRDefault="00445543" w:rsidP="00F97718">
      <w:pPr>
        <w:numPr>
          <w:ilvl w:val="0"/>
          <w:numId w:val="18"/>
        </w:numPr>
        <w:tabs>
          <w:tab w:val="left" w:pos="270"/>
        </w:tabs>
        <w:autoSpaceDE w:val="0"/>
        <w:autoSpaceDN w:val="0"/>
        <w:adjustRightInd w:val="0"/>
        <w:ind w:left="284" w:hanging="284"/>
        <w:jc w:val="both"/>
        <w:rPr>
          <w:rFonts w:ascii="Comic Sans MS" w:hAnsi="Comic Sans MS"/>
          <w:sz w:val="22"/>
          <w:szCs w:val="22"/>
        </w:rPr>
      </w:pPr>
      <w:r w:rsidRPr="00F97718">
        <w:rPr>
          <w:rFonts w:ascii="Comic Sans MS" w:hAnsi="Comic Sans MS"/>
          <w:sz w:val="22"/>
          <w:szCs w:val="22"/>
        </w:rPr>
        <w:t xml:space="preserve">Il D.L.gs n° 267/2000; </w:t>
      </w:r>
    </w:p>
    <w:p w:rsidR="00445543" w:rsidRPr="00F97718" w:rsidRDefault="00445543" w:rsidP="00F97718">
      <w:pPr>
        <w:autoSpaceDE w:val="0"/>
        <w:autoSpaceDN w:val="0"/>
        <w:adjustRightInd w:val="0"/>
        <w:jc w:val="center"/>
        <w:rPr>
          <w:rFonts w:ascii="Comic Sans MS" w:hAnsi="Comic Sans MS"/>
          <w:b/>
          <w:bCs/>
          <w:sz w:val="22"/>
          <w:szCs w:val="22"/>
        </w:rPr>
      </w:pPr>
      <w:r w:rsidRPr="00F97718">
        <w:rPr>
          <w:rFonts w:ascii="Comic Sans MS" w:hAnsi="Comic Sans MS"/>
          <w:b/>
          <w:bCs/>
          <w:sz w:val="22"/>
          <w:szCs w:val="22"/>
        </w:rPr>
        <w:t>DETERMINA</w:t>
      </w:r>
    </w:p>
    <w:p w:rsidR="00445543" w:rsidRPr="00F97718" w:rsidRDefault="00445543" w:rsidP="00D166BD">
      <w:pPr>
        <w:numPr>
          <w:ilvl w:val="0"/>
          <w:numId w:val="15"/>
        </w:numPr>
        <w:tabs>
          <w:tab w:val="clear" w:pos="720"/>
          <w:tab w:val="num" w:pos="284"/>
        </w:tabs>
        <w:autoSpaceDE w:val="0"/>
        <w:autoSpaceDN w:val="0"/>
        <w:adjustRightInd w:val="0"/>
        <w:ind w:left="284" w:hanging="284"/>
        <w:jc w:val="both"/>
        <w:rPr>
          <w:rFonts w:ascii="Comic Sans MS" w:hAnsi="Comic Sans MS"/>
          <w:sz w:val="22"/>
          <w:szCs w:val="22"/>
        </w:rPr>
      </w:pPr>
      <w:r w:rsidRPr="00F97718">
        <w:rPr>
          <w:rFonts w:ascii="Comic Sans MS" w:hAnsi="Comic Sans MS"/>
          <w:sz w:val="22"/>
          <w:szCs w:val="22"/>
        </w:rPr>
        <w:t xml:space="preserve">Di dare atto che la premessa narrativa forma parte integrante e sostanziale del presente provvedimento; </w:t>
      </w:r>
    </w:p>
    <w:p w:rsidR="00445543" w:rsidRPr="00F97718" w:rsidRDefault="00445543" w:rsidP="00D166BD">
      <w:pPr>
        <w:numPr>
          <w:ilvl w:val="0"/>
          <w:numId w:val="15"/>
        </w:numPr>
        <w:tabs>
          <w:tab w:val="clear" w:pos="720"/>
          <w:tab w:val="num" w:pos="284"/>
        </w:tabs>
        <w:autoSpaceDE w:val="0"/>
        <w:autoSpaceDN w:val="0"/>
        <w:adjustRightInd w:val="0"/>
        <w:ind w:left="284" w:hanging="284"/>
        <w:jc w:val="both"/>
        <w:rPr>
          <w:rFonts w:ascii="Comic Sans MS" w:hAnsi="Comic Sans MS"/>
          <w:sz w:val="22"/>
          <w:szCs w:val="22"/>
        </w:rPr>
      </w:pPr>
      <w:r w:rsidRPr="00F97718">
        <w:rPr>
          <w:rFonts w:ascii="Comic Sans MS" w:hAnsi="Comic Sans MS"/>
          <w:sz w:val="22"/>
          <w:szCs w:val="22"/>
        </w:rPr>
        <w:t xml:space="preserve">Di avviare la procedure per la selezione di qualificato soggetto cui conferire incarico professionale di progettazione definitiva ed esecutiva, e coordinamento per la </w:t>
      </w:r>
      <w:r w:rsidRPr="00F97718">
        <w:rPr>
          <w:rFonts w:ascii="Comic Sans MS" w:hAnsi="Comic Sans MS"/>
          <w:sz w:val="22"/>
          <w:szCs w:val="22"/>
        </w:rPr>
        <w:lastRenderedPageBreak/>
        <w:t xml:space="preserve">sicurezza in fase di progettazione per i lavori </w:t>
      </w:r>
      <w:r w:rsidRPr="00F97718">
        <w:rPr>
          <w:rFonts w:ascii="Comic Sans MS" w:hAnsi="Comic Sans MS"/>
          <w:bCs/>
          <w:sz w:val="22"/>
          <w:szCs w:val="22"/>
        </w:rPr>
        <w:t xml:space="preserve">di </w:t>
      </w:r>
      <w:r w:rsidRPr="00F97718">
        <w:rPr>
          <w:rFonts w:ascii="Comic Sans MS" w:hAnsi="Comic Sans MS"/>
          <w:bCs/>
          <w:smallCaps/>
          <w:sz w:val="22"/>
          <w:szCs w:val="22"/>
        </w:rPr>
        <w:t>"</w:t>
      </w:r>
      <w:r w:rsidRPr="00F97718">
        <w:rPr>
          <w:rFonts w:ascii="Comic Sans MS" w:hAnsi="Comic Sans MS"/>
          <w:sz w:val="22"/>
          <w:szCs w:val="22"/>
        </w:rPr>
        <w:t>INTERVENTI URGENTI PER LA MESSA IN SICUREZZA DEI TERRITORI INTERESSATI DA DISSESTO IDROGEOLOGICO</w:t>
      </w:r>
      <w:r w:rsidRPr="00F97718">
        <w:rPr>
          <w:rFonts w:ascii="Comic Sans MS" w:hAnsi="Comic Sans MS"/>
          <w:bCs/>
          <w:iCs/>
          <w:smallCaps/>
          <w:sz w:val="22"/>
          <w:szCs w:val="22"/>
        </w:rPr>
        <w:t>”</w:t>
      </w:r>
      <w:r w:rsidRPr="00F97718">
        <w:rPr>
          <w:rFonts w:ascii="Comic Sans MS" w:hAnsi="Comic Sans MS"/>
          <w:bCs/>
          <w:i/>
          <w:iCs/>
          <w:sz w:val="22"/>
          <w:szCs w:val="22"/>
        </w:rPr>
        <w:t>;</w:t>
      </w:r>
    </w:p>
    <w:p w:rsidR="00445543" w:rsidRPr="00F97718" w:rsidRDefault="00445543" w:rsidP="00D166BD">
      <w:pPr>
        <w:numPr>
          <w:ilvl w:val="0"/>
          <w:numId w:val="15"/>
        </w:numPr>
        <w:tabs>
          <w:tab w:val="clear" w:pos="720"/>
          <w:tab w:val="num" w:pos="284"/>
        </w:tabs>
        <w:autoSpaceDE w:val="0"/>
        <w:autoSpaceDN w:val="0"/>
        <w:adjustRightInd w:val="0"/>
        <w:ind w:left="284" w:hanging="284"/>
        <w:jc w:val="both"/>
        <w:rPr>
          <w:rFonts w:ascii="Comic Sans MS" w:hAnsi="Comic Sans MS"/>
          <w:sz w:val="22"/>
          <w:szCs w:val="22"/>
        </w:rPr>
      </w:pPr>
      <w:r w:rsidRPr="00F97718">
        <w:rPr>
          <w:rFonts w:ascii="Comic Sans MS" w:hAnsi="Comic Sans MS"/>
          <w:sz w:val="22"/>
          <w:szCs w:val="22"/>
        </w:rPr>
        <w:t>Di approvare, come approva, la lettera d’invito alla procedura negoziata senza previa pubblicazione del bando di gara, per l’affidamento dell’incarico di che trattasi, all’uopo predisposta;</w:t>
      </w:r>
    </w:p>
    <w:p w:rsidR="00445543" w:rsidRPr="00F97718" w:rsidRDefault="00445543" w:rsidP="00D166BD">
      <w:pPr>
        <w:numPr>
          <w:ilvl w:val="0"/>
          <w:numId w:val="15"/>
        </w:numPr>
        <w:tabs>
          <w:tab w:val="clear" w:pos="720"/>
          <w:tab w:val="num" w:pos="284"/>
        </w:tabs>
        <w:autoSpaceDE w:val="0"/>
        <w:autoSpaceDN w:val="0"/>
        <w:adjustRightInd w:val="0"/>
        <w:ind w:left="284" w:hanging="284"/>
        <w:jc w:val="both"/>
        <w:rPr>
          <w:rFonts w:ascii="Comic Sans MS" w:hAnsi="Comic Sans MS"/>
          <w:sz w:val="22"/>
          <w:szCs w:val="22"/>
        </w:rPr>
      </w:pPr>
      <w:r w:rsidRPr="00F97718">
        <w:rPr>
          <w:rFonts w:ascii="Comic Sans MS" w:hAnsi="Comic Sans MS"/>
          <w:sz w:val="22"/>
          <w:szCs w:val="22"/>
        </w:rPr>
        <w:t>Di Approvare l’elenco allegato “A” dei soggetti da invitare alla procedura di che trattasi, che seppure non allegato, è custodito agli atti dell’Ufficio</w:t>
      </w:r>
      <w:r w:rsidR="00F97718">
        <w:rPr>
          <w:rFonts w:ascii="Comic Sans MS" w:hAnsi="Comic Sans MS"/>
          <w:sz w:val="22"/>
          <w:szCs w:val="22"/>
        </w:rPr>
        <w:t>,</w:t>
      </w:r>
      <w:r w:rsidRPr="00F97718">
        <w:rPr>
          <w:rFonts w:ascii="Comic Sans MS" w:hAnsi="Comic Sans MS"/>
          <w:sz w:val="22"/>
          <w:szCs w:val="22"/>
        </w:rPr>
        <w:t xml:space="preserve"> forma parte integrante e sostanziale della presente determinazione;</w:t>
      </w:r>
    </w:p>
    <w:p w:rsidR="00445543" w:rsidRPr="00F97718" w:rsidRDefault="00445543" w:rsidP="00D166BD">
      <w:pPr>
        <w:numPr>
          <w:ilvl w:val="0"/>
          <w:numId w:val="15"/>
        </w:numPr>
        <w:tabs>
          <w:tab w:val="clear" w:pos="720"/>
          <w:tab w:val="num" w:pos="284"/>
        </w:tabs>
        <w:autoSpaceDE w:val="0"/>
        <w:autoSpaceDN w:val="0"/>
        <w:adjustRightInd w:val="0"/>
        <w:ind w:left="284" w:hanging="284"/>
        <w:jc w:val="both"/>
        <w:rPr>
          <w:rFonts w:ascii="Comic Sans MS" w:hAnsi="Comic Sans MS"/>
          <w:sz w:val="22"/>
          <w:szCs w:val="22"/>
        </w:rPr>
      </w:pPr>
      <w:r w:rsidRPr="00F97718">
        <w:rPr>
          <w:rFonts w:ascii="Comic Sans MS" w:hAnsi="Comic Sans MS"/>
          <w:sz w:val="22"/>
          <w:szCs w:val="22"/>
        </w:rPr>
        <w:t>Di precisare che l’elenco di cui al citato allegato “A” degli operatori invitati non può essere reso noto o comunicato a terzi fino alla scadenza dei termini di cui all’art. 13 comma 2 del D.lgs. 163/06;</w:t>
      </w:r>
    </w:p>
    <w:p w:rsidR="00445543" w:rsidRPr="00F97718" w:rsidRDefault="00445543" w:rsidP="00D166BD">
      <w:pPr>
        <w:numPr>
          <w:ilvl w:val="0"/>
          <w:numId w:val="15"/>
        </w:numPr>
        <w:tabs>
          <w:tab w:val="clear" w:pos="720"/>
          <w:tab w:val="num" w:pos="284"/>
        </w:tabs>
        <w:autoSpaceDE w:val="0"/>
        <w:autoSpaceDN w:val="0"/>
        <w:adjustRightInd w:val="0"/>
        <w:ind w:left="284" w:hanging="284"/>
        <w:jc w:val="both"/>
        <w:rPr>
          <w:rFonts w:ascii="Comic Sans MS" w:hAnsi="Comic Sans MS"/>
          <w:sz w:val="22"/>
          <w:szCs w:val="22"/>
        </w:rPr>
      </w:pPr>
      <w:r w:rsidRPr="00F97718">
        <w:rPr>
          <w:rFonts w:ascii="Comic Sans MS" w:hAnsi="Comic Sans MS"/>
          <w:sz w:val="22"/>
          <w:szCs w:val="22"/>
        </w:rPr>
        <w:t xml:space="preserve">Di precisare, inoltre, che ai sensi dell’art. 112 comma 6 del D.L.gs n° 163/06, il termine di ricezione delle offerte non può essere inferiore a 10 giorni dalla data di invio della lettera di invito ai sensi dell’art. 122 comma 6 </w:t>
      </w:r>
      <w:proofErr w:type="spellStart"/>
      <w:r w:rsidRPr="00F97718">
        <w:rPr>
          <w:rFonts w:ascii="Comic Sans MS" w:hAnsi="Comic Sans MS"/>
          <w:sz w:val="22"/>
          <w:szCs w:val="22"/>
        </w:rPr>
        <w:t>lett</w:t>
      </w:r>
      <w:proofErr w:type="spellEnd"/>
      <w:r w:rsidRPr="00F97718">
        <w:rPr>
          <w:rFonts w:ascii="Comic Sans MS" w:hAnsi="Comic Sans MS"/>
          <w:sz w:val="22"/>
          <w:szCs w:val="22"/>
        </w:rPr>
        <w:t>. d) del D.L.gs n° 163/06;</w:t>
      </w:r>
    </w:p>
    <w:p w:rsidR="00445543" w:rsidRPr="00F97718" w:rsidRDefault="00445543" w:rsidP="00D166BD">
      <w:pPr>
        <w:numPr>
          <w:ilvl w:val="0"/>
          <w:numId w:val="15"/>
        </w:numPr>
        <w:tabs>
          <w:tab w:val="clear" w:pos="720"/>
          <w:tab w:val="num" w:pos="284"/>
        </w:tabs>
        <w:ind w:left="284" w:hanging="284"/>
        <w:jc w:val="both"/>
        <w:rPr>
          <w:rFonts w:ascii="Comic Sans MS" w:hAnsi="Comic Sans MS"/>
          <w:sz w:val="22"/>
          <w:szCs w:val="22"/>
        </w:rPr>
      </w:pPr>
      <w:r w:rsidRPr="00F97718">
        <w:rPr>
          <w:rFonts w:ascii="Comic Sans MS" w:hAnsi="Comic Sans MS"/>
          <w:sz w:val="22"/>
          <w:szCs w:val="22"/>
        </w:rPr>
        <w:t>Di precisare che si procederà all’affidamento dell'incarico ai sensi dell’art. 57 comma 6 del D.L.gs n° 163/06, applicando il criterio del prezzo più basso;</w:t>
      </w:r>
    </w:p>
    <w:p w:rsidR="00445543" w:rsidRPr="00F97718" w:rsidRDefault="00445543" w:rsidP="00D166BD">
      <w:pPr>
        <w:numPr>
          <w:ilvl w:val="0"/>
          <w:numId w:val="15"/>
        </w:numPr>
        <w:tabs>
          <w:tab w:val="clear" w:pos="720"/>
          <w:tab w:val="num" w:pos="284"/>
        </w:tabs>
        <w:ind w:left="284" w:hanging="284"/>
        <w:jc w:val="both"/>
        <w:rPr>
          <w:rFonts w:ascii="Comic Sans MS" w:hAnsi="Comic Sans MS"/>
          <w:sz w:val="22"/>
          <w:szCs w:val="22"/>
        </w:rPr>
      </w:pPr>
      <w:r w:rsidRPr="00F97718">
        <w:rPr>
          <w:rFonts w:ascii="Comic Sans MS" w:hAnsi="Comic Sans MS"/>
          <w:sz w:val="22"/>
          <w:szCs w:val="22"/>
        </w:rPr>
        <w:t>Di dare atto che alla spesa per la realizzazione dell’opera si dovrà provvedere con un finanziamento da ricercare;</w:t>
      </w:r>
    </w:p>
    <w:p w:rsidR="00D166BD" w:rsidRDefault="00445543" w:rsidP="00D166BD">
      <w:pPr>
        <w:numPr>
          <w:ilvl w:val="0"/>
          <w:numId w:val="15"/>
        </w:numPr>
        <w:tabs>
          <w:tab w:val="clear" w:pos="720"/>
          <w:tab w:val="num" w:pos="284"/>
        </w:tabs>
        <w:ind w:left="284" w:hanging="284"/>
        <w:jc w:val="both"/>
        <w:rPr>
          <w:rFonts w:ascii="Comic Sans MS" w:hAnsi="Comic Sans MS"/>
          <w:sz w:val="22"/>
          <w:szCs w:val="22"/>
        </w:rPr>
      </w:pPr>
      <w:r w:rsidRPr="00F97718">
        <w:rPr>
          <w:rFonts w:ascii="Comic Sans MS" w:hAnsi="Comic Sans MS"/>
          <w:sz w:val="22"/>
          <w:szCs w:val="22"/>
        </w:rPr>
        <w:t>Che la somma derivante, per la prestazione professionale di che trattasi dovrà essere regolarmente prevista nel quadro economico del progetto ed essa sarà soggetta alla condizione di effettivo finanziamento dell’opera;</w:t>
      </w:r>
    </w:p>
    <w:p w:rsidR="00445543" w:rsidRPr="00D166BD" w:rsidRDefault="00445543" w:rsidP="00D166BD">
      <w:pPr>
        <w:numPr>
          <w:ilvl w:val="0"/>
          <w:numId w:val="15"/>
        </w:numPr>
        <w:tabs>
          <w:tab w:val="clear" w:pos="720"/>
          <w:tab w:val="num" w:pos="284"/>
        </w:tabs>
        <w:ind w:left="284" w:hanging="284"/>
        <w:jc w:val="both"/>
        <w:rPr>
          <w:rFonts w:ascii="Comic Sans MS" w:hAnsi="Comic Sans MS"/>
          <w:sz w:val="22"/>
          <w:szCs w:val="22"/>
        </w:rPr>
      </w:pPr>
      <w:r w:rsidRPr="00D166BD">
        <w:rPr>
          <w:rFonts w:ascii="Comic Sans MS" w:hAnsi="Comic Sans MS"/>
          <w:sz w:val="22"/>
          <w:szCs w:val="22"/>
        </w:rPr>
        <w:t>Nel caso non fosse reperito alcun finanziamento per la realizzazione dell’opera, al progettista affidatario dell’incarico nulla sarà dovuto – ad esclusione della somma omnicomprensiva di €. 1.000,00 versata a titolo di rimborso spese – in quanto lo stesso dovrà accettare, sin dalla fase di presentazione dell’offerta, tale condizione;</w:t>
      </w:r>
    </w:p>
    <w:p w:rsidR="004457D7" w:rsidRDefault="00445543" w:rsidP="004457D7">
      <w:pPr>
        <w:numPr>
          <w:ilvl w:val="0"/>
          <w:numId w:val="15"/>
        </w:numPr>
        <w:tabs>
          <w:tab w:val="clear" w:pos="720"/>
          <w:tab w:val="num" w:pos="284"/>
        </w:tabs>
        <w:ind w:left="284" w:hanging="284"/>
        <w:jc w:val="both"/>
        <w:rPr>
          <w:rFonts w:ascii="Comic Sans MS" w:hAnsi="Comic Sans MS"/>
          <w:sz w:val="22"/>
          <w:szCs w:val="22"/>
        </w:rPr>
      </w:pPr>
      <w:r w:rsidRPr="00F97718">
        <w:rPr>
          <w:rFonts w:ascii="Comic Sans MS" w:hAnsi="Comic Sans MS"/>
          <w:sz w:val="22"/>
          <w:szCs w:val="22"/>
        </w:rPr>
        <w:t>Di dare atto che i rapporti tra l’Amministrazione e gli incaricati saranno formalizzati mediante specifico disciplinare d’incarico nel quale sarà precisato che gli oneri derivanti dalla prestazione professionale saranno dovuti soltanto nel caso di ottenimento del finanziamento;</w:t>
      </w:r>
    </w:p>
    <w:p w:rsidR="00445543" w:rsidRPr="004457D7" w:rsidRDefault="00445543" w:rsidP="004457D7">
      <w:pPr>
        <w:numPr>
          <w:ilvl w:val="0"/>
          <w:numId w:val="15"/>
        </w:numPr>
        <w:tabs>
          <w:tab w:val="clear" w:pos="720"/>
          <w:tab w:val="num" w:pos="284"/>
        </w:tabs>
        <w:ind w:left="284" w:hanging="284"/>
        <w:jc w:val="both"/>
        <w:rPr>
          <w:rFonts w:ascii="Comic Sans MS" w:hAnsi="Comic Sans MS"/>
          <w:sz w:val="22"/>
          <w:szCs w:val="22"/>
        </w:rPr>
      </w:pPr>
      <w:r w:rsidRPr="004457D7">
        <w:rPr>
          <w:rFonts w:ascii="Comic Sans MS" w:hAnsi="Comic Sans MS"/>
          <w:sz w:val="22"/>
          <w:szCs w:val="22"/>
        </w:rPr>
        <w:t>Di approvare lo schema di «Convenzione</w:t>
      </w:r>
      <w:r w:rsidR="00D166BD" w:rsidRPr="004457D7">
        <w:rPr>
          <w:rFonts w:ascii="Comic Sans MS" w:hAnsi="Comic Sans MS"/>
          <w:sz w:val="22"/>
          <w:szCs w:val="22"/>
        </w:rPr>
        <w:t>/disciplinare</w:t>
      </w:r>
      <w:r w:rsidRPr="004457D7">
        <w:rPr>
          <w:rFonts w:ascii="Comic Sans MS" w:hAnsi="Comic Sans MS"/>
          <w:sz w:val="22"/>
          <w:szCs w:val="22"/>
        </w:rPr>
        <w:t xml:space="preserve"> di incarico professionale», allegato alla presente per formarne parte integrante e sostanziale e di subordinare la stipulazione del disciplinare d’incarico alla verifica della regolarità contributiva dei soggetti affidatari ai sensi dell’art. 90 comma 7 del D.L.gs n° 163/06; </w:t>
      </w:r>
    </w:p>
    <w:p w:rsidR="00445543" w:rsidRDefault="00445543" w:rsidP="004457D7">
      <w:pPr>
        <w:numPr>
          <w:ilvl w:val="0"/>
          <w:numId w:val="15"/>
        </w:numPr>
        <w:tabs>
          <w:tab w:val="clear" w:pos="720"/>
          <w:tab w:val="num" w:pos="0"/>
        </w:tabs>
        <w:autoSpaceDE w:val="0"/>
        <w:autoSpaceDN w:val="0"/>
        <w:adjustRightInd w:val="0"/>
        <w:ind w:left="284" w:hanging="284"/>
        <w:jc w:val="both"/>
        <w:rPr>
          <w:rFonts w:ascii="Comic Sans MS" w:hAnsi="Comic Sans MS"/>
          <w:sz w:val="22"/>
          <w:szCs w:val="22"/>
        </w:rPr>
      </w:pPr>
      <w:r w:rsidRPr="00F97718">
        <w:rPr>
          <w:rFonts w:ascii="Comic Sans MS" w:hAnsi="Comic Sans MS"/>
          <w:sz w:val="22"/>
          <w:szCs w:val="22"/>
        </w:rPr>
        <w:t>Di provvedere alla pubblicazione del presente atto all’Albo Pretorio dell’Ente</w:t>
      </w:r>
      <w:r w:rsidR="004457D7">
        <w:rPr>
          <w:rFonts w:ascii="Comic Sans MS" w:hAnsi="Comic Sans MS"/>
          <w:sz w:val="22"/>
          <w:szCs w:val="22"/>
        </w:rPr>
        <w:t>.</w:t>
      </w:r>
    </w:p>
    <w:p w:rsidR="00D166BD" w:rsidRPr="00F97718" w:rsidRDefault="00D166BD" w:rsidP="00D166BD">
      <w:pPr>
        <w:tabs>
          <w:tab w:val="left" w:pos="270"/>
        </w:tabs>
        <w:autoSpaceDE w:val="0"/>
        <w:autoSpaceDN w:val="0"/>
        <w:adjustRightInd w:val="0"/>
        <w:ind w:left="284"/>
        <w:jc w:val="both"/>
        <w:rPr>
          <w:rFonts w:ascii="Comic Sans MS" w:hAnsi="Comic Sans MS"/>
          <w:sz w:val="22"/>
          <w:szCs w:val="22"/>
        </w:rPr>
      </w:pPr>
    </w:p>
    <w:p w:rsidR="00445543" w:rsidRPr="00D166BD" w:rsidRDefault="00D166BD" w:rsidP="00445543">
      <w:pPr>
        <w:tabs>
          <w:tab w:val="left" w:pos="270"/>
        </w:tabs>
        <w:autoSpaceDE w:val="0"/>
        <w:autoSpaceDN w:val="0"/>
        <w:adjustRightInd w:val="0"/>
        <w:spacing w:line="360" w:lineRule="auto"/>
        <w:jc w:val="both"/>
        <w:rPr>
          <w:rFonts w:ascii="Comic Sans MS" w:hAnsi="Comic Sans MS"/>
          <w:i/>
          <w:sz w:val="20"/>
          <w:szCs w:val="20"/>
        </w:rPr>
      </w:pPr>
      <w:r w:rsidRPr="00D166BD">
        <w:rPr>
          <w:rFonts w:ascii="Comic Sans MS" w:hAnsi="Comic Sans MS"/>
          <w:i/>
          <w:sz w:val="20"/>
          <w:szCs w:val="20"/>
        </w:rPr>
        <w:t xml:space="preserve">Roggiano Gravina li; </w:t>
      </w:r>
      <w:r w:rsidR="005965A6">
        <w:rPr>
          <w:rFonts w:ascii="Comic Sans MS" w:hAnsi="Comic Sans MS"/>
          <w:i/>
          <w:sz w:val="20"/>
          <w:szCs w:val="20"/>
        </w:rPr>
        <w:t>25 agosto 2015</w:t>
      </w:r>
    </w:p>
    <w:p w:rsidR="00D166BD" w:rsidRPr="00D166BD" w:rsidRDefault="00D166BD" w:rsidP="00D166BD">
      <w:pPr>
        <w:tabs>
          <w:tab w:val="left" w:pos="270"/>
        </w:tabs>
        <w:autoSpaceDE w:val="0"/>
        <w:autoSpaceDN w:val="0"/>
        <w:adjustRightInd w:val="0"/>
        <w:jc w:val="center"/>
        <w:rPr>
          <w:rFonts w:ascii="Comic Sans MS" w:hAnsi="Comic Sans MS"/>
          <w:i/>
          <w:sz w:val="20"/>
          <w:szCs w:val="20"/>
        </w:rPr>
      </w:pPr>
      <w:r w:rsidRPr="00D166BD">
        <w:rPr>
          <w:rFonts w:ascii="Comic Sans MS" w:hAnsi="Comic Sans MS"/>
          <w:i/>
          <w:sz w:val="20"/>
          <w:szCs w:val="20"/>
        </w:rPr>
        <w:t>Il Responsabile di servizio</w:t>
      </w:r>
    </w:p>
    <w:p w:rsidR="00D166BD" w:rsidRPr="00D166BD" w:rsidRDefault="00D166BD" w:rsidP="00D166BD">
      <w:pPr>
        <w:tabs>
          <w:tab w:val="left" w:pos="270"/>
        </w:tabs>
        <w:autoSpaceDE w:val="0"/>
        <w:autoSpaceDN w:val="0"/>
        <w:adjustRightInd w:val="0"/>
        <w:jc w:val="center"/>
        <w:rPr>
          <w:rFonts w:ascii="Comic Sans MS" w:hAnsi="Comic Sans MS"/>
          <w:i/>
          <w:sz w:val="20"/>
          <w:szCs w:val="20"/>
        </w:rPr>
      </w:pPr>
      <w:r w:rsidRPr="00D166BD">
        <w:rPr>
          <w:rFonts w:ascii="Comic Sans MS" w:hAnsi="Comic Sans MS"/>
          <w:i/>
          <w:sz w:val="20"/>
          <w:szCs w:val="20"/>
        </w:rPr>
        <w:t>Dott. Arch. Elio Furioso</w:t>
      </w:r>
    </w:p>
    <w:p w:rsidR="00034879" w:rsidRPr="00034879" w:rsidRDefault="00034879" w:rsidP="00034879">
      <w:pPr>
        <w:rPr>
          <w:sz w:val="22"/>
          <w:szCs w:val="22"/>
        </w:rPr>
      </w:pPr>
    </w:p>
    <w:p w:rsidR="00034879" w:rsidRPr="00034879" w:rsidRDefault="00034879" w:rsidP="00034879">
      <w:pPr>
        <w:rPr>
          <w:sz w:val="22"/>
          <w:szCs w:val="22"/>
        </w:rPr>
      </w:pPr>
    </w:p>
    <w:p w:rsidR="00034879" w:rsidRDefault="00034879" w:rsidP="00034879">
      <w:pPr>
        <w:rPr>
          <w:sz w:val="22"/>
          <w:szCs w:val="22"/>
        </w:rPr>
      </w:pPr>
    </w:p>
    <w:p w:rsidR="004457D7" w:rsidRPr="00034879" w:rsidRDefault="004457D7" w:rsidP="00034879">
      <w:pPr>
        <w:rPr>
          <w:sz w:val="22"/>
          <w:szCs w:val="22"/>
        </w:rPr>
      </w:pPr>
    </w:p>
    <w:p w:rsidR="00034879" w:rsidRPr="00034879" w:rsidRDefault="00034879" w:rsidP="00034879">
      <w:pPr>
        <w:rPr>
          <w:sz w:val="22"/>
          <w:szCs w:val="22"/>
        </w:rPr>
      </w:pPr>
    </w:p>
    <w:p w:rsidR="00D166BD" w:rsidRDefault="00D166BD" w:rsidP="00D166BD">
      <w:pPr>
        <w:rPr>
          <w:rFonts w:ascii="Comic Sans MS" w:hAnsi="Comic Sans MS"/>
          <w:sz w:val="22"/>
          <w:szCs w:val="22"/>
        </w:rPr>
      </w:pPr>
    </w:p>
    <w:p w:rsidR="00D166BD" w:rsidRDefault="00D166BD" w:rsidP="00D166BD">
      <w:pPr>
        <w:rPr>
          <w:rFonts w:ascii="Comic Sans MS" w:hAnsi="Comic Sans MS"/>
          <w:sz w:val="22"/>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741"/>
      </w:tblGrid>
      <w:tr w:rsidR="00D166BD" w:rsidRPr="00C03845" w:rsidTr="005153D9">
        <w:trPr>
          <w:trHeight w:val="284"/>
        </w:trPr>
        <w:tc>
          <w:tcPr>
            <w:tcW w:w="9741" w:type="dxa"/>
            <w:tcBorders>
              <w:top w:val="single" w:sz="4" w:space="0" w:color="auto"/>
              <w:left w:val="single" w:sz="4" w:space="0" w:color="auto"/>
              <w:bottom w:val="single" w:sz="4" w:space="0" w:color="auto"/>
              <w:right w:val="single" w:sz="4" w:space="0" w:color="auto"/>
            </w:tcBorders>
            <w:shd w:val="clear" w:color="auto" w:fill="E6E6E6"/>
            <w:vAlign w:val="center"/>
          </w:tcPr>
          <w:p w:rsidR="00D166BD" w:rsidRPr="00C03845" w:rsidRDefault="00D166BD" w:rsidP="005153D9">
            <w:pPr>
              <w:spacing w:before="120" w:after="120"/>
              <w:jc w:val="center"/>
              <w:rPr>
                <w:b/>
                <w:sz w:val="20"/>
                <w:szCs w:val="20"/>
              </w:rPr>
            </w:pPr>
            <w:r w:rsidRPr="00C03845">
              <w:rPr>
                <w:b/>
                <w:sz w:val="20"/>
                <w:szCs w:val="20"/>
              </w:rPr>
              <w:lastRenderedPageBreak/>
              <w:t>VISTO DI REGOLARITÀ CONTABILE</w:t>
            </w:r>
          </w:p>
        </w:tc>
      </w:tr>
      <w:tr w:rsidR="00D166BD" w:rsidRPr="00C03845" w:rsidTr="005153D9">
        <w:trPr>
          <w:trHeight w:val="3770"/>
        </w:trPr>
        <w:tc>
          <w:tcPr>
            <w:tcW w:w="9741" w:type="dxa"/>
            <w:tcBorders>
              <w:top w:val="single" w:sz="4" w:space="0" w:color="auto"/>
              <w:left w:val="single" w:sz="4" w:space="0" w:color="auto"/>
              <w:bottom w:val="single" w:sz="4" w:space="0" w:color="auto"/>
              <w:right w:val="single" w:sz="4" w:space="0" w:color="auto"/>
            </w:tcBorders>
          </w:tcPr>
          <w:p w:rsidR="00D166BD" w:rsidRPr="00C03845" w:rsidRDefault="00D166BD" w:rsidP="005153D9">
            <w:pPr>
              <w:jc w:val="both"/>
              <w:rPr>
                <w:sz w:val="20"/>
                <w:szCs w:val="20"/>
              </w:rPr>
            </w:pPr>
          </w:p>
          <w:p w:rsidR="00D166BD" w:rsidRPr="00C03845" w:rsidRDefault="00D166BD" w:rsidP="005153D9">
            <w:pPr>
              <w:jc w:val="both"/>
              <w:rPr>
                <w:sz w:val="20"/>
                <w:szCs w:val="20"/>
              </w:rPr>
            </w:pPr>
            <w:r w:rsidRPr="00C03845">
              <w:rPr>
                <w:sz w:val="20"/>
                <w:szCs w:val="20"/>
              </w:rPr>
              <w:t>Il Responsabile del Servizio finanziario in ordine alla regolarità contabile del presente provvedimento, ai sensi dell’articolo 147-</w:t>
            </w:r>
            <w:r w:rsidRPr="00C03845">
              <w:rPr>
                <w:i/>
                <w:sz w:val="20"/>
                <w:szCs w:val="20"/>
              </w:rPr>
              <w:t>bis</w:t>
            </w:r>
            <w:r w:rsidRPr="00C03845">
              <w:rPr>
                <w:sz w:val="20"/>
                <w:szCs w:val="20"/>
              </w:rPr>
              <w:t xml:space="preserve">, comma 1, del </w:t>
            </w:r>
            <w:proofErr w:type="spellStart"/>
            <w:r w:rsidRPr="00C03845">
              <w:rPr>
                <w:sz w:val="20"/>
                <w:szCs w:val="20"/>
              </w:rPr>
              <w:t>d.Lgs.</w:t>
            </w:r>
            <w:proofErr w:type="spellEnd"/>
            <w:r w:rsidRPr="00C03845">
              <w:rPr>
                <w:sz w:val="20"/>
                <w:szCs w:val="20"/>
              </w:rPr>
              <w:t xml:space="preserve"> n. 267/2000, </w:t>
            </w:r>
          </w:p>
          <w:p w:rsidR="00D166BD" w:rsidRPr="00C03845" w:rsidRDefault="00D166BD" w:rsidP="005153D9">
            <w:pPr>
              <w:jc w:val="both"/>
            </w:pPr>
          </w:p>
          <w:p w:rsidR="00D166BD" w:rsidRPr="00C03845" w:rsidRDefault="00D166BD" w:rsidP="005153D9">
            <w:pPr>
              <w:jc w:val="both"/>
              <w:rPr>
                <w:sz w:val="20"/>
                <w:szCs w:val="20"/>
              </w:rPr>
            </w:pPr>
            <w:proofErr w:type="gramStart"/>
            <w:r w:rsidRPr="00C03845">
              <w:rPr>
                <w:sz w:val="20"/>
                <w:szCs w:val="20"/>
              </w:rPr>
              <w:t>rilascia</w:t>
            </w:r>
            <w:proofErr w:type="gramEnd"/>
            <w:r w:rsidRPr="00C03845">
              <w:rPr>
                <w:sz w:val="20"/>
                <w:szCs w:val="20"/>
              </w:rPr>
              <w:t>:</w:t>
            </w:r>
          </w:p>
          <w:bookmarkStart w:id="4" w:name="Check4"/>
          <w:p w:rsidR="00D166BD" w:rsidRPr="00C03845" w:rsidRDefault="00D166BD" w:rsidP="005153D9">
            <w:pPr>
              <w:jc w:val="both"/>
              <w:rPr>
                <w:sz w:val="20"/>
                <w:szCs w:val="20"/>
              </w:rPr>
            </w:pPr>
            <w:r w:rsidRPr="00C03845">
              <w:rPr>
                <w:sz w:val="20"/>
              </w:rPr>
              <w:fldChar w:fldCharType="begin">
                <w:ffData>
                  <w:name w:val="Check4"/>
                  <w:enabled/>
                  <w:calcOnExit w:val="0"/>
                  <w:checkBox>
                    <w:sizeAuto/>
                    <w:default w:val="0"/>
                  </w:checkBox>
                </w:ffData>
              </w:fldChar>
            </w:r>
            <w:r w:rsidRPr="00C03845">
              <w:rPr>
                <w:sz w:val="20"/>
              </w:rPr>
              <w:instrText xml:space="preserve"> FORMCHECKBOX </w:instrText>
            </w:r>
            <w:r w:rsidR="001C5B30">
              <w:rPr>
                <w:sz w:val="20"/>
              </w:rPr>
            </w:r>
            <w:r w:rsidR="001C5B30">
              <w:rPr>
                <w:sz w:val="20"/>
              </w:rPr>
              <w:fldChar w:fldCharType="separate"/>
            </w:r>
            <w:r w:rsidRPr="00C03845">
              <w:rPr>
                <w:sz w:val="20"/>
              </w:rPr>
              <w:fldChar w:fldCharType="end"/>
            </w:r>
            <w:bookmarkEnd w:id="4"/>
            <w:r w:rsidRPr="00C03845">
              <w:rPr>
                <w:sz w:val="20"/>
              </w:rPr>
              <w:t xml:space="preserve"> </w:t>
            </w:r>
            <w:r w:rsidRPr="00C03845">
              <w:rPr>
                <w:sz w:val="20"/>
                <w:szCs w:val="20"/>
              </w:rPr>
              <w:t>PARERE FAVOREVOLE</w:t>
            </w:r>
          </w:p>
          <w:p w:rsidR="00D166BD" w:rsidRPr="00C03845" w:rsidRDefault="00D166BD" w:rsidP="005153D9">
            <w:pPr>
              <w:jc w:val="both"/>
              <w:rPr>
                <w:sz w:val="20"/>
                <w:szCs w:val="20"/>
              </w:rPr>
            </w:pPr>
            <w:r w:rsidRPr="00C03845">
              <w:rPr>
                <w:sz w:val="20"/>
              </w:rPr>
              <w:fldChar w:fldCharType="begin">
                <w:ffData>
                  <w:name w:val="Check4"/>
                  <w:enabled/>
                  <w:calcOnExit w:val="0"/>
                  <w:checkBox>
                    <w:sizeAuto/>
                    <w:default w:val="0"/>
                  </w:checkBox>
                </w:ffData>
              </w:fldChar>
            </w:r>
            <w:r w:rsidRPr="00C03845">
              <w:rPr>
                <w:sz w:val="20"/>
              </w:rPr>
              <w:instrText xml:space="preserve"> FORMCHECKBOX </w:instrText>
            </w:r>
            <w:r w:rsidR="001C5B30">
              <w:rPr>
                <w:sz w:val="20"/>
              </w:rPr>
            </w:r>
            <w:r w:rsidR="001C5B30">
              <w:rPr>
                <w:sz w:val="20"/>
              </w:rPr>
              <w:fldChar w:fldCharType="separate"/>
            </w:r>
            <w:r w:rsidRPr="00C03845">
              <w:rPr>
                <w:sz w:val="20"/>
              </w:rPr>
              <w:fldChar w:fldCharType="end"/>
            </w:r>
            <w:r w:rsidRPr="00C03845">
              <w:rPr>
                <w:sz w:val="20"/>
              </w:rPr>
              <w:t xml:space="preserve"> </w:t>
            </w:r>
            <w:r w:rsidRPr="00C03845">
              <w:rPr>
                <w:sz w:val="20"/>
                <w:szCs w:val="20"/>
              </w:rPr>
              <w:t>PARERE NON FAVOREVOLE, per le seguenti motivazioni_______________________;</w:t>
            </w:r>
          </w:p>
          <w:p w:rsidR="00D166BD" w:rsidRPr="00C03845" w:rsidRDefault="00D166BD" w:rsidP="005153D9">
            <w:pPr>
              <w:jc w:val="both"/>
              <w:rPr>
                <w:sz w:val="20"/>
                <w:szCs w:val="20"/>
              </w:rPr>
            </w:pPr>
          </w:p>
          <w:p w:rsidR="00D166BD" w:rsidRPr="00C03845" w:rsidRDefault="00D166BD" w:rsidP="005153D9">
            <w:pPr>
              <w:jc w:val="both"/>
              <w:rPr>
                <w:sz w:val="20"/>
                <w:szCs w:val="20"/>
              </w:rPr>
            </w:pPr>
            <w:r w:rsidRPr="00C03845">
              <w:rPr>
                <w:sz w:val="20"/>
                <w:szCs w:val="20"/>
              </w:rPr>
              <w:t xml:space="preserve">Data </w:t>
            </w:r>
            <w:r w:rsidR="004457D7">
              <w:rPr>
                <w:sz w:val="20"/>
                <w:szCs w:val="20"/>
              </w:rPr>
              <w:t>28/08/2015</w:t>
            </w:r>
          </w:p>
          <w:p w:rsidR="00D166BD" w:rsidRPr="00C03845" w:rsidRDefault="00D166BD" w:rsidP="005153D9">
            <w:pPr>
              <w:ind w:left="5580"/>
              <w:jc w:val="center"/>
              <w:rPr>
                <w:sz w:val="20"/>
                <w:szCs w:val="20"/>
              </w:rPr>
            </w:pPr>
            <w:r w:rsidRPr="00C03845">
              <w:rPr>
                <w:sz w:val="20"/>
                <w:szCs w:val="20"/>
              </w:rPr>
              <w:t>Il Responsabile del servizio finanziario</w:t>
            </w:r>
          </w:p>
          <w:p w:rsidR="00D166BD" w:rsidRPr="00C03845" w:rsidRDefault="00D166BD" w:rsidP="005153D9">
            <w:pPr>
              <w:ind w:left="5580"/>
              <w:jc w:val="center"/>
              <w:rPr>
                <w:sz w:val="20"/>
                <w:szCs w:val="20"/>
              </w:rPr>
            </w:pPr>
          </w:p>
          <w:p w:rsidR="00D166BD" w:rsidRPr="00C03845" w:rsidRDefault="00D166BD" w:rsidP="005153D9">
            <w:pPr>
              <w:ind w:left="5580"/>
              <w:jc w:val="center"/>
              <w:rPr>
                <w:sz w:val="20"/>
                <w:szCs w:val="20"/>
              </w:rPr>
            </w:pPr>
            <w:r>
              <w:rPr>
                <w:sz w:val="20"/>
                <w:szCs w:val="20"/>
              </w:rPr>
              <w:t>f.to Rag. Alfonso Forlano</w:t>
            </w:r>
          </w:p>
          <w:p w:rsidR="00D166BD" w:rsidRPr="00C03845" w:rsidRDefault="00D166BD" w:rsidP="005153D9">
            <w:pPr>
              <w:jc w:val="both"/>
              <w:rPr>
                <w:sz w:val="20"/>
                <w:szCs w:val="20"/>
              </w:rPr>
            </w:pPr>
          </w:p>
        </w:tc>
      </w:tr>
    </w:tbl>
    <w:p w:rsidR="00D166BD" w:rsidRPr="00C03845" w:rsidRDefault="00D166BD" w:rsidP="00D166BD">
      <w:pPr>
        <w:tabs>
          <w:tab w:val="center" w:pos="7740"/>
        </w:tabs>
        <w:jc w:val="both"/>
        <w:rPr>
          <w:sz w:val="20"/>
          <w:szCs w:val="20"/>
        </w:rPr>
      </w:pP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9"/>
        <w:gridCol w:w="1786"/>
        <w:gridCol w:w="2146"/>
        <w:gridCol w:w="2387"/>
        <w:gridCol w:w="1245"/>
      </w:tblGrid>
      <w:tr w:rsidR="00D166BD" w:rsidRPr="00C03845" w:rsidTr="005153D9">
        <w:trPr>
          <w:trHeight w:val="644"/>
        </w:trPr>
        <w:tc>
          <w:tcPr>
            <w:tcW w:w="9763"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D166BD" w:rsidRPr="00C03845" w:rsidRDefault="00D166BD" w:rsidP="005153D9">
            <w:pPr>
              <w:jc w:val="center"/>
              <w:rPr>
                <w:b/>
                <w:bCs/>
                <w:sz w:val="20"/>
                <w:szCs w:val="20"/>
              </w:rPr>
            </w:pPr>
            <w:r w:rsidRPr="00C03845">
              <w:rPr>
                <w:b/>
                <w:bCs/>
                <w:sz w:val="20"/>
                <w:szCs w:val="20"/>
              </w:rPr>
              <w:t>ATTESTAZIONE DELLA COPERTURA FINANZIARIA DELLA SPESA</w:t>
            </w:r>
          </w:p>
        </w:tc>
      </w:tr>
      <w:tr w:rsidR="00D166BD" w:rsidRPr="00C03845" w:rsidTr="005153D9">
        <w:trPr>
          <w:trHeight w:val="1396"/>
        </w:trPr>
        <w:tc>
          <w:tcPr>
            <w:tcW w:w="9763" w:type="dxa"/>
            <w:gridSpan w:val="5"/>
            <w:tcBorders>
              <w:top w:val="single" w:sz="4" w:space="0" w:color="auto"/>
              <w:left w:val="single" w:sz="4" w:space="0" w:color="auto"/>
              <w:bottom w:val="single" w:sz="2" w:space="0" w:color="auto"/>
              <w:right w:val="single" w:sz="4" w:space="0" w:color="auto"/>
            </w:tcBorders>
          </w:tcPr>
          <w:p w:rsidR="00D166BD" w:rsidRPr="00C03845" w:rsidRDefault="00D166BD" w:rsidP="005153D9">
            <w:pPr>
              <w:jc w:val="both"/>
              <w:rPr>
                <w:sz w:val="20"/>
                <w:szCs w:val="20"/>
              </w:rPr>
            </w:pPr>
            <w:r w:rsidRPr="00C03845">
              <w:rPr>
                <w:sz w:val="20"/>
                <w:szCs w:val="20"/>
              </w:rPr>
              <w:t xml:space="preserve">Si attesta, ai sensi dell’art. 153, comma 5, del </w:t>
            </w:r>
            <w:proofErr w:type="spellStart"/>
            <w:r w:rsidRPr="00C03845">
              <w:rPr>
                <w:sz w:val="20"/>
                <w:szCs w:val="20"/>
              </w:rPr>
              <w:t>D.Lgs.</w:t>
            </w:r>
            <w:proofErr w:type="spellEnd"/>
            <w:r w:rsidRPr="00C03845">
              <w:rPr>
                <w:sz w:val="20"/>
                <w:szCs w:val="20"/>
              </w:rPr>
              <w:t xml:space="preserve"> n. 267/2000, la copertura finanziaria della spesa in relazione alle disponibilità effettive esistenti negli stanziamenti di spesa e/o in relazione allo stato di realizzazione degli accertamenti di entrata vincolata, mediante l’assunzione dei seguenti impegni contabili, regolarmente registrati ai sensi dell'art. 191, comma 1, del </w:t>
            </w:r>
            <w:proofErr w:type="spellStart"/>
            <w:r w:rsidRPr="00C03845">
              <w:rPr>
                <w:sz w:val="20"/>
                <w:szCs w:val="20"/>
              </w:rPr>
              <w:t>D.Lgs.</w:t>
            </w:r>
            <w:proofErr w:type="spellEnd"/>
            <w:r w:rsidRPr="00C03845">
              <w:rPr>
                <w:sz w:val="20"/>
                <w:szCs w:val="20"/>
              </w:rPr>
              <w:t xml:space="preserve"> 18 agosto 2000, n. 267:</w:t>
            </w:r>
          </w:p>
        </w:tc>
      </w:tr>
      <w:tr w:rsidR="00D166BD" w:rsidRPr="00C03845" w:rsidTr="005153D9">
        <w:trPr>
          <w:trHeight w:val="390"/>
        </w:trPr>
        <w:tc>
          <w:tcPr>
            <w:tcW w:w="2199" w:type="dxa"/>
            <w:tcBorders>
              <w:top w:val="single" w:sz="2" w:space="0" w:color="auto"/>
              <w:left w:val="single" w:sz="2" w:space="0" w:color="auto"/>
              <w:bottom w:val="single" w:sz="2" w:space="0" w:color="auto"/>
              <w:right w:val="single" w:sz="2" w:space="0" w:color="auto"/>
            </w:tcBorders>
            <w:shd w:val="clear" w:color="auto" w:fill="D9D9D9"/>
          </w:tcPr>
          <w:p w:rsidR="00D166BD" w:rsidRPr="00C03845" w:rsidRDefault="00D166BD" w:rsidP="005153D9">
            <w:pPr>
              <w:jc w:val="center"/>
              <w:rPr>
                <w:b/>
                <w:bCs/>
                <w:sz w:val="20"/>
                <w:szCs w:val="20"/>
              </w:rPr>
            </w:pPr>
            <w:r w:rsidRPr="00C03845">
              <w:rPr>
                <w:b/>
                <w:bCs/>
                <w:sz w:val="20"/>
                <w:szCs w:val="20"/>
              </w:rPr>
              <w:t>Impegno</w:t>
            </w:r>
          </w:p>
        </w:tc>
        <w:tc>
          <w:tcPr>
            <w:tcW w:w="1786" w:type="dxa"/>
            <w:tcBorders>
              <w:top w:val="single" w:sz="2" w:space="0" w:color="auto"/>
              <w:left w:val="single" w:sz="2" w:space="0" w:color="auto"/>
              <w:bottom w:val="single" w:sz="2" w:space="0" w:color="auto"/>
              <w:right w:val="single" w:sz="2" w:space="0" w:color="auto"/>
            </w:tcBorders>
            <w:shd w:val="clear" w:color="auto" w:fill="D9D9D9"/>
          </w:tcPr>
          <w:p w:rsidR="00D166BD" w:rsidRPr="00C03845" w:rsidRDefault="00D166BD" w:rsidP="005153D9">
            <w:pPr>
              <w:jc w:val="center"/>
              <w:rPr>
                <w:b/>
                <w:bCs/>
                <w:sz w:val="20"/>
                <w:szCs w:val="20"/>
              </w:rPr>
            </w:pPr>
            <w:r w:rsidRPr="00C03845">
              <w:rPr>
                <w:b/>
                <w:bCs/>
                <w:sz w:val="20"/>
                <w:szCs w:val="20"/>
              </w:rPr>
              <w:t>Data</w:t>
            </w:r>
          </w:p>
        </w:tc>
        <w:tc>
          <w:tcPr>
            <w:tcW w:w="2146" w:type="dxa"/>
            <w:tcBorders>
              <w:top w:val="single" w:sz="2" w:space="0" w:color="auto"/>
              <w:left w:val="single" w:sz="2" w:space="0" w:color="auto"/>
              <w:bottom w:val="single" w:sz="2" w:space="0" w:color="auto"/>
              <w:right w:val="single" w:sz="2" w:space="0" w:color="auto"/>
            </w:tcBorders>
            <w:shd w:val="clear" w:color="auto" w:fill="D9D9D9"/>
          </w:tcPr>
          <w:p w:rsidR="00D166BD" w:rsidRPr="00C03845" w:rsidRDefault="00D166BD" w:rsidP="005153D9">
            <w:pPr>
              <w:jc w:val="center"/>
              <w:rPr>
                <w:b/>
                <w:bCs/>
                <w:sz w:val="20"/>
                <w:szCs w:val="20"/>
              </w:rPr>
            </w:pPr>
            <w:r w:rsidRPr="00C03845">
              <w:rPr>
                <w:b/>
                <w:bCs/>
                <w:sz w:val="20"/>
                <w:szCs w:val="20"/>
              </w:rPr>
              <w:t>Importo</w:t>
            </w:r>
          </w:p>
        </w:tc>
        <w:tc>
          <w:tcPr>
            <w:tcW w:w="2387" w:type="dxa"/>
            <w:tcBorders>
              <w:top w:val="single" w:sz="2" w:space="0" w:color="auto"/>
              <w:left w:val="single" w:sz="2" w:space="0" w:color="auto"/>
              <w:bottom w:val="single" w:sz="2" w:space="0" w:color="auto"/>
              <w:right w:val="single" w:sz="2" w:space="0" w:color="auto"/>
            </w:tcBorders>
            <w:shd w:val="clear" w:color="auto" w:fill="D9D9D9"/>
          </w:tcPr>
          <w:p w:rsidR="00D166BD" w:rsidRPr="00C03845" w:rsidRDefault="00D166BD" w:rsidP="005153D9">
            <w:pPr>
              <w:jc w:val="center"/>
              <w:rPr>
                <w:b/>
                <w:bCs/>
                <w:sz w:val="20"/>
                <w:szCs w:val="20"/>
              </w:rPr>
            </w:pPr>
            <w:r w:rsidRPr="00C03845">
              <w:rPr>
                <w:b/>
                <w:bCs/>
                <w:sz w:val="20"/>
                <w:szCs w:val="20"/>
              </w:rPr>
              <w:t>Cap./Art.</w:t>
            </w:r>
          </w:p>
        </w:tc>
        <w:tc>
          <w:tcPr>
            <w:tcW w:w="1245" w:type="dxa"/>
            <w:tcBorders>
              <w:top w:val="single" w:sz="2" w:space="0" w:color="auto"/>
              <w:left w:val="single" w:sz="2" w:space="0" w:color="auto"/>
              <w:bottom w:val="single" w:sz="2" w:space="0" w:color="auto"/>
              <w:right w:val="single" w:sz="2" w:space="0" w:color="auto"/>
            </w:tcBorders>
            <w:shd w:val="clear" w:color="auto" w:fill="D9D9D9"/>
          </w:tcPr>
          <w:p w:rsidR="00D166BD" w:rsidRPr="00C03845" w:rsidRDefault="00D166BD" w:rsidP="005153D9">
            <w:pPr>
              <w:jc w:val="center"/>
              <w:rPr>
                <w:b/>
                <w:bCs/>
                <w:sz w:val="20"/>
                <w:szCs w:val="20"/>
              </w:rPr>
            </w:pPr>
            <w:r w:rsidRPr="00C03845">
              <w:rPr>
                <w:b/>
                <w:bCs/>
                <w:sz w:val="20"/>
                <w:szCs w:val="20"/>
              </w:rPr>
              <w:t>Esercizio</w:t>
            </w:r>
          </w:p>
        </w:tc>
      </w:tr>
      <w:tr w:rsidR="00D166BD" w:rsidRPr="00C03845" w:rsidTr="005153D9">
        <w:trPr>
          <w:trHeight w:val="756"/>
        </w:trPr>
        <w:tc>
          <w:tcPr>
            <w:tcW w:w="2199" w:type="dxa"/>
            <w:tcBorders>
              <w:top w:val="single" w:sz="2" w:space="0" w:color="auto"/>
              <w:left w:val="single" w:sz="2" w:space="0" w:color="auto"/>
              <w:bottom w:val="single" w:sz="2" w:space="0" w:color="auto"/>
              <w:right w:val="single" w:sz="4" w:space="0" w:color="auto"/>
            </w:tcBorders>
          </w:tcPr>
          <w:p w:rsidR="00D166BD" w:rsidRPr="00C03845" w:rsidRDefault="00D166BD" w:rsidP="005153D9">
            <w:pPr>
              <w:spacing w:before="120" w:line="360" w:lineRule="auto"/>
              <w:jc w:val="both"/>
              <w:rPr>
                <w:sz w:val="20"/>
                <w:szCs w:val="20"/>
              </w:rPr>
            </w:pPr>
          </w:p>
        </w:tc>
        <w:tc>
          <w:tcPr>
            <w:tcW w:w="1786" w:type="dxa"/>
            <w:tcBorders>
              <w:top w:val="single" w:sz="2" w:space="0" w:color="auto"/>
              <w:left w:val="single" w:sz="4" w:space="0" w:color="auto"/>
              <w:bottom w:val="single" w:sz="2" w:space="0" w:color="auto"/>
              <w:right w:val="single" w:sz="4" w:space="0" w:color="auto"/>
            </w:tcBorders>
          </w:tcPr>
          <w:p w:rsidR="00D166BD" w:rsidRPr="00C03845" w:rsidRDefault="00D166BD" w:rsidP="005153D9">
            <w:pPr>
              <w:spacing w:before="120" w:line="360" w:lineRule="auto"/>
              <w:jc w:val="both"/>
              <w:rPr>
                <w:sz w:val="20"/>
                <w:szCs w:val="20"/>
              </w:rPr>
            </w:pPr>
          </w:p>
        </w:tc>
        <w:tc>
          <w:tcPr>
            <w:tcW w:w="2146" w:type="dxa"/>
            <w:tcBorders>
              <w:top w:val="single" w:sz="2" w:space="0" w:color="auto"/>
              <w:left w:val="single" w:sz="4" w:space="0" w:color="auto"/>
              <w:bottom w:val="single" w:sz="2" w:space="0" w:color="auto"/>
              <w:right w:val="single" w:sz="4" w:space="0" w:color="auto"/>
            </w:tcBorders>
          </w:tcPr>
          <w:p w:rsidR="00D166BD" w:rsidRPr="00C03845" w:rsidRDefault="004457D7" w:rsidP="004457D7">
            <w:pPr>
              <w:spacing w:before="120" w:line="360" w:lineRule="auto"/>
              <w:jc w:val="center"/>
              <w:rPr>
                <w:sz w:val="20"/>
                <w:szCs w:val="20"/>
              </w:rPr>
            </w:pPr>
            <w:r>
              <w:rPr>
                <w:sz w:val="20"/>
                <w:szCs w:val="20"/>
              </w:rPr>
              <w:t>1000,00</w:t>
            </w:r>
          </w:p>
        </w:tc>
        <w:tc>
          <w:tcPr>
            <w:tcW w:w="2387" w:type="dxa"/>
            <w:tcBorders>
              <w:top w:val="single" w:sz="2" w:space="0" w:color="auto"/>
              <w:left w:val="single" w:sz="4" w:space="0" w:color="auto"/>
              <w:bottom w:val="single" w:sz="2" w:space="0" w:color="auto"/>
              <w:right w:val="single" w:sz="4" w:space="0" w:color="auto"/>
            </w:tcBorders>
          </w:tcPr>
          <w:p w:rsidR="00D166BD" w:rsidRPr="00C03845" w:rsidRDefault="004457D7" w:rsidP="005153D9">
            <w:pPr>
              <w:spacing w:before="120" w:line="360" w:lineRule="auto"/>
              <w:jc w:val="both"/>
              <w:rPr>
                <w:sz w:val="20"/>
                <w:szCs w:val="20"/>
              </w:rPr>
            </w:pPr>
            <w:r>
              <w:rPr>
                <w:sz w:val="20"/>
                <w:szCs w:val="20"/>
              </w:rPr>
              <w:t>10770</w:t>
            </w:r>
          </w:p>
        </w:tc>
        <w:tc>
          <w:tcPr>
            <w:tcW w:w="1245" w:type="dxa"/>
            <w:tcBorders>
              <w:top w:val="single" w:sz="2" w:space="0" w:color="auto"/>
              <w:left w:val="single" w:sz="4" w:space="0" w:color="auto"/>
              <w:bottom w:val="single" w:sz="2" w:space="0" w:color="auto"/>
              <w:right w:val="single" w:sz="4" w:space="0" w:color="auto"/>
            </w:tcBorders>
          </w:tcPr>
          <w:p w:rsidR="00D166BD" w:rsidRPr="00C03845" w:rsidRDefault="00D166BD" w:rsidP="005153D9">
            <w:pPr>
              <w:spacing w:before="120" w:line="360" w:lineRule="auto"/>
              <w:jc w:val="both"/>
              <w:rPr>
                <w:sz w:val="20"/>
                <w:szCs w:val="20"/>
              </w:rPr>
            </w:pPr>
            <w:r>
              <w:rPr>
                <w:sz w:val="20"/>
                <w:szCs w:val="20"/>
              </w:rPr>
              <w:t>2015</w:t>
            </w:r>
          </w:p>
        </w:tc>
      </w:tr>
      <w:tr w:rsidR="00D166BD" w:rsidRPr="00C03845" w:rsidTr="005153D9">
        <w:trPr>
          <w:trHeight w:val="2170"/>
        </w:trPr>
        <w:tc>
          <w:tcPr>
            <w:tcW w:w="9763" w:type="dxa"/>
            <w:gridSpan w:val="5"/>
            <w:tcBorders>
              <w:top w:val="single" w:sz="2" w:space="0" w:color="auto"/>
              <w:left w:val="single" w:sz="2" w:space="0" w:color="auto"/>
              <w:bottom w:val="nil"/>
              <w:right w:val="single" w:sz="4" w:space="0" w:color="auto"/>
            </w:tcBorders>
          </w:tcPr>
          <w:p w:rsidR="00D166BD" w:rsidRPr="00C03845" w:rsidRDefault="00D166BD" w:rsidP="005153D9">
            <w:pPr>
              <w:spacing w:line="360" w:lineRule="auto"/>
              <w:jc w:val="both"/>
              <w:rPr>
                <w:sz w:val="20"/>
                <w:szCs w:val="20"/>
              </w:rPr>
            </w:pPr>
          </w:p>
          <w:p w:rsidR="00D166BD" w:rsidRPr="00C03845" w:rsidRDefault="001C5B30" w:rsidP="005153D9">
            <w:pPr>
              <w:spacing w:line="360" w:lineRule="auto"/>
              <w:jc w:val="both"/>
              <w:rPr>
                <w:sz w:val="20"/>
                <w:szCs w:val="20"/>
              </w:rPr>
            </w:pPr>
            <w:r>
              <w:rPr>
                <w:noProof/>
              </w:rPr>
              <w:pict>
                <v:oval id="Oval 7" o:spid="_x0000_s1029" style="position:absolute;left:0;text-align:left;margin-left:198.1pt;margin-top:14.65pt;width:54pt;height:54pt;z-index:3;visibility:visible" o:allowincell="f"/>
              </w:pict>
            </w:r>
            <w:r w:rsidR="00D166BD" w:rsidRPr="00C03845">
              <w:rPr>
                <w:sz w:val="20"/>
                <w:szCs w:val="20"/>
              </w:rPr>
              <w:t xml:space="preserve">Data </w:t>
            </w:r>
            <w:r w:rsidR="004457D7">
              <w:rPr>
                <w:sz w:val="20"/>
                <w:szCs w:val="20"/>
              </w:rPr>
              <w:t>28/08/2015</w:t>
            </w:r>
          </w:p>
          <w:p w:rsidR="00D166BD" w:rsidRPr="00C03845" w:rsidRDefault="00D166BD" w:rsidP="005153D9">
            <w:pPr>
              <w:ind w:left="4500"/>
              <w:jc w:val="center"/>
              <w:rPr>
                <w:sz w:val="20"/>
                <w:szCs w:val="20"/>
              </w:rPr>
            </w:pPr>
            <w:r w:rsidRPr="00C03845">
              <w:rPr>
                <w:sz w:val="20"/>
                <w:szCs w:val="20"/>
              </w:rPr>
              <w:t>Il Responsabile del servizio finanziario</w:t>
            </w:r>
          </w:p>
          <w:p w:rsidR="00D166BD" w:rsidRPr="00C03845" w:rsidRDefault="00D166BD" w:rsidP="005153D9">
            <w:pPr>
              <w:ind w:left="4500"/>
              <w:jc w:val="center"/>
              <w:rPr>
                <w:sz w:val="20"/>
                <w:szCs w:val="20"/>
              </w:rPr>
            </w:pPr>
          </w:p>
          <w:p w:rsidR="00D166BD" w:rsidRPr="00C03845" w:rsidRDefault="00D166BD" w:rsidP="005153D9">
            <w:pPr>
              <w:ind w:left="4500"/>
              <w:jc w:val="center"/>
              <w:rPr>
                <w:sz w:val="20"/>
                <w:szCs w:val="20"/>
              </w:rPr>
            </w:pPr>
            <w:r>
              <w:rPr>
                <w:sz w:val="20"/>
                <w:szCs w:val="20"/>
              </w:rPr>
              <w:t>f.to Rag. Alfonso Forlano</w:t>
            </w:r>
          </w:p>
        </w:tc>
      </w:tr>
    </w:tbl>
    <w:p w:rsidR="00D166BD" w:rsidRDefault="00D166BD" w:rsidP="00D166BD">
      <w:pPr>
        <w:rPr>
          <w:b/>
          <w:sz w:val="22"/>
          <w:szCs w:val="22"/>
        </w:rPr>
      </w:pPr>
    </w:p>
    <w:p w:rsidR="00034879" w:rsidRPr="00034879" w:rsidRDefault="00034879" w:rsidP="00034879">
      <w:pPr>
        <w:rPr>
          <w:sz w:val="22"/>
          <w:szCs w:val="22"/>
        </w:rPr>
      </w:pPr>
    </w:p>
    <w:p w:rsidR="00034879" w:rsidRPr="00034879" w:rsidRDefault="00034879" w:rsidP="00034879">
      <w:pPr>
        <w:rPr>
          <w:sz w:val="22"/>
          <w:szCs w:val="22"/>
        </w:rPr>
      </w:pPr>
    </w:p>
    <w:p w:rsidR="00034879" w:rsidRPr="00034879" w:rsidRDefault="00034879" w:rsidP="00034879">
      <w:pPr>
        <w:rPr>
          <w:sz w:val="22"/>
          <w:szCs w:val="22"/>
        </w:rPr>
      </w:pPr>
    </w:p>
    <w:p w:rsidR="00034879" w:rsidRPr="00034879" w:rsidRDefault="00034879" w:rsidP="00034879">
      <w:pPr>
        <w:rPr>
          <w:sz w:val="22"/>
          <w:szCs w:val="22"/>
        </w:rPr>
      </w:pPr>
    </w:p>
    <w:p w:rsidR="00034879" w:rsidRPr="00034879" w:rsidRDefault="00034879" w:rsidP="00034879">
      <w:pPr>
        <w:rPr>
          <w:sz w:val="22"/>
          <w:szCs w:val="22"/>
        </w:rPr>
      </w:pPr>
    </w:p>
    <w:sectPr w:rsidR="00034879" w:rsidRPr="00034879" w:rsidSect="00AA12DB">
      <w:footerReference w:type="default" r:id="rId10"/>
      <w:pgSz w:w="11907" w:h="16840" w:code="9"/>
      <w:pgMar w:top="992" w:right="1417"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5B30" w:rsidRDefault="001C5B30" w:rsidP="002610C9">
      <w:r>
        <w:separator/>
      </w:r>
    </w:p>
  </w:endnote>
  <w:endnote w:type="continuationSeparator" w:id="0">
    <w:p w:rsidR="001C5B30" w:rsidRDefault="001C5B30" w:rsidP="00261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0C9" w:rsidRPr="002610C9" w:rsidRDefault="002610C9" w:rsidP="002610C9">
    <w:pPr>
      <w:pStyle w:val="Titolo1"/>
      <w:pBdr>
        <w:bottom w:val="triple" w:sz="4" w:space="0" w:color="auto"/>
      </w:pBdr>
      <w:ind w:left="284" w:right="567"/>
      <w:rPr>
        <w:b w:val="0"/>
        <w:i/>
        <w:color w:val="333399"/>
        <w:sz w:val="18"/>
        <w:szCs w:val="18"/>
      </w:rPr>
    </w:pPr>
  </w:p>
  <w:p w:rsidR="00034879" w:rsidRDefault="002610C9" w:rsidP="002610C9">
    <w:pPr>
      <w:ind w:left="284" w:right="567"/>
      <w:jc w:val="center"/>
      <w:rPr>
        <w:rFonts w:ascii="Comic Sans MS" w:hAnsi="Comic Sans MS"/>
        <w:i/>
        <w:sz w:val="16"/>
        <w:szCs w:val="16"/>
        <w:lang w:val="en-US"/>
      </w:rPr>
    </w:pPr>
    <w:r w:rsidRPr="00034879">
      <w:rPr>
        <w:rFonts w:ascii="Comic Sans MS" w:hAnsi="Comic Sans MS"/>
        <w:i/>
        <w:sz w:val="16"/>
        <w:szCs w:val="16"/>
        <w:lang w:val="en-US"/>
      </w:rPr>
      <w:t xml:space="preserve">PEC: </w:t>
    </w:r>
    <w:hyperlink r:id="rId1" w:history="1">
      <w:r w:rsidR="00034879" w:rsidRPr="00034879">
        <w:rPr>
          <w:rStyle w:val="Collegamentoipertestuale"/>
          <w:rFonts w:ascii="Comic Sans MS" w:hAnsi="Comic Sans MS"/>
          <w:i/>
          <w:color w:val="auto"/>
          <w:sz w:val="16"/>
          <w:szCs w:val="16"/>
          <w:lang w:val="en-US"/>
        </w:rPr>
        <w:t>lavoripubblici@pec.comune.roggianogravina.cs.it</w:t>
      </w:r>
    </w:hyperlink>
    <w:r w:rsidR="00034879" w:rsidRPr="00034879">
      <w:rPr>
        <w:rFonts w:ascii="Comic Sans MS" w:hAnsi="Comic Sans MS"/>
        <w:i/>
        <w:sz w:val="16"/>
        <w:szCs w:val="16"/>
        <w:lang w:val="en-US"/>
      </w:rPr>
      <w:t xml:space="preserve"> - </w:t>
    </w:r>
    <w:hyperlink r:id="rId2" w:history="1">
      <w:r w:rsidR="00034879" w:rsidRPr="00034879">
        <w:rPr>
          <w:rStyle w:val="Collegamentoipertestuale"/>
          <w:rFonts w:ascii="Comic Sans MS" w:hAnsi="Comic Sans MS"/>
          <w:i/>
          <w:color w:val="auto"/>
          <w:sz w:val="16"/>
          <w:szCs w:val="16"/>
          <w:lang w:val="en-US"/>
        </w:rPr>
        <w:t>edilizia@pec.comune.roggianogravina.cs.it</w:t>
      </w:r>
    </w:hyperlink>
    <w:r w:rsidR="00034879" w:rsidRPr="00034879">
      <w:rPr>
        <w:rFonts w:ascii="Comic Sans MS" w:hAnsi="Comic Sans MS"/>
        <w:i/>
        <w:sz w:val="16"/>
        <w:szCs w:val="16"/>
        <w:lang w:val="en-US"/>
      </w:rPr>
      <w:t xml:space="preserve"> </w:t>
    </w:r>
  </w:p>
  <w:p w:rsidR="002610C9" w:rsidRPr="00034879" w:rsidRDefault="00034879" w:rsidP="002610C9">
    <w:pPr>
      <w:ind w:left="284" w:right="567"/>
      <w:jc w:val="center"/>
      <w:rPr>
        <w:rFonts w:ascii="Comic Sans MS" w:hAnsi="Comic Sans MS"/>
        <w:i/>
        <w:sz w:val="16"/>
        <w:szCs w:val="16"/>
        <w:lang w:val="en-US"/>
      </w:rPr>
    </w:pPr>
    <w:r w:rsidRPr="00034879">
      <w:rPr>
        <w:rFonts w:ascii="Comic Sans MS" w:hAnsi="Comic Sans MS"/>
        <w:i/>
        <w:sz w:val="16"/>
        <w:szCs w:val="16"/>
        <w:lang w:val="en-US"/>
      </w:rPr>
      <w:t xml:space="preserve">Mail: </w:t>
    </w:r>
    <w:hyperlink r:id="rId3" w:history="1">
      <w:r w:rsidRPr="00034879">
        <w:rPr>
          <w:rStyle w:val="Collegamentoipertestuale"/>
          <w:rFonts w:ascii="Comic Sans MS" w:hAnsi="Comic Sans MS"/>
          <w:i/>
          <w:color w:val="auto"/>
          <w:sz w:val="16"/>
          <w:szCs w:val="16"/>
          <w:lang w:val="en-US"/>
        </w:rPr>
        <w:t>urbanistica@comune.roggianogravina.cs.it</w:t>
      </w:r>
    </w:hyperlink>
  </w:p>
  <w:p w:rsidR="002610C9" w:rsidRPr="004A33A4" w:rsidRDefault="002610C9" w:rsidP="00133159">
    <w:pPr>
      <w:pStyle w:val="Titolo1"/>
      <w:pBdr>
        <w:bottom w:val="triple" w:sz="4" w:space="0" w:color="auto"/>
      </w:pBdr>
      <w:tabs>
        <w:tab w:val="left" w:pos="7283"/>
      </w:tabs>
      <w:ind w:left="284" w:right="567"/>
      <w:rPr>
        <w:sz w:val="16"/>
        <w:szCs w:val="16"/>
      </w:rPr>
    </w:pPr>
    <w:r w:rsidRPr="004A33A4">
      <w:rPr>
        <w:rFonts w:ascii="Comic Sans MS" w:hAnsi="Comic Sans MS"/>
        <w:b w:val="0"/>
        <w:i/>
        <w:sz w:val="16"/>
        <w:szCs w:val="16"/>
      </w:rPr>
      <w:t xml:space="preserve">Via </w:t>
    </w:r>
    <w:proofErr w:type="spellStart"/>
    <w:r w:rsidRPr="004A33A4">
      <w:rPr>
        <w:rFonts w:ascii="Comic Sans MS" w:hAnsi="Comic Sans MS"/>
        <w:b w:val="0"/>
        <w:i/>
        <w:sz w:val="16"/>
        <w:szCs w:val="16"/>
      </w:rPr>
      <w:t>Bufaletto</w:t>
    </w:r>
    <w:proofErr w:type="spellEnd"/>
    <w:r w:rsidRPr="004A33A4">
      <w:rPr>
        <w:rFonts w:ascii="Comic Sans MS" w:hAnsi="Comic Sans MS"/>
        <w:b w:val="0"/>
        <w:i/>
        <w:sz w:val="16"/>
        <w:szCs w:val="16"/>
      </w:rPr>
      <w:t xml:space="preserve"> n° 18 – 87017 Roggiano Gravina (CS) – </w:t>
    </w:r>
    <w:proofErr w:type="spellStart"/>
    <w:r w:rsidRPr="004A33A4">
      <w:rPr>
        <w:rFonts w:ascii="Comic Sans MS" w:hAnsi="Comic Sans MS"/>
        <w:b w:val="0"/>
        <w:i/>
        <w:sz w:val="16"/>
        <w:szCs w:val="16"/>
      </w:rPr>
      <w:t>tf</w:t>
    </w:r>
    <w:proofErr w:type="spellEnd"/>
    <w:r w:rsidRPr="004A33A4">
      <w:rPr>
        <w:rFonts w:ascii="Comic Sans MS" w:hAnsi="Comic Sans MS"/>
        <w:b w:val="0"/>
        <w:i/>
        <w:sz w:val="16"/>
        <w:szCs w:val="16"/>
      </w:rPr>
      <w:t xml:space="preserve">. 0984.501538, </w:t>
    </w:r>
    <w:proofErr w:type="spellStart"/>
    <w:r w:rsidRPr="004A33A4">
      <w:rPr>
        <w:rFonts w:ascii="Comic Sans MS" w:hAnsi="Comic Sans MS"/>
        <w:b w:val="0"/>
        <w:i/>
        <w:sz w:val="16"/>
        <w:szCs w:val="16"/>
      </w:rPr>
      <w:t>P.Iva</w:t>
    </w:r>
    <w:proofErr w:type="spellEnd"/>
    <w:r w:rsidRPr="004A33A4">
      <w:rPr>
        <w:rFonts w:ascii="Comic Sans MS" w:hAnsi="Comic Sans MS"/>
        <w:b w:val="0"/>
        <w:i/>
        <w:sz w:val="16"/>
        <w:szCs w:val="16"/>
      </w:rPr>
      <w:t>: 00355760786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5B30" w:rsidRDefault="001C5B30" w:rsidP="002610C9">
      <w:r>
        <w:separator/>
      </w:r>
    </w:p>
  </w:footnote>
  <w:footnote w:type="continuationSeparator" w:id="0">
    <w:p w:rsidR="001C5B30" w:rsidRDefault="001C5B30" w:rsidP="002610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F0462"/>
    <w:multiLevelType w:val="multilevel"/>
    <w:tmpl w:val="464A0DC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713"/>
        </w:tabs>
        <w:ind w:left="1713" w:hanging="360"/>
      </w:pPr>
    </w:lvl>
    <w:lvl w:ilvl="2">
      <w:start w:val="1"/>
      <w:numFmt w:val="lowerRoman"/>
      <w:lvlText w:val="%3."/>
      <w:lvlJc w:val="right"/>
      <w:pPr>
        <w:tabs>
          <w:tab w:val="num" w:pos="2433"/>
        </w:tabs>
        <w:ind w:left="2433" w:hanging="180"/>
      </w:pPr>
    </w:lvl>
    <w:lvl w:ilvl="3">
      <w:start w:val="1"/>
      <w:numFmt w:val="decimal"/>
      <w:lvlText w:val="%4."/>
      <w:lvlJc w:val="left"/>
      <w:pPr>
        <w:tabs>
          <w:tab w:val="num" w:pos="3153"/>
        </w:tabs>
        <w:ind w:left="3153" w:hanging="360"/>
      </w:pPr>
    </w:lvl>
    <w:lvl w:ilvl="4">
      <w:start w:val="1"/>
      <w:numFmt w:val="lowerLetter"/>
      <w:lvlText w:val="%5."/>
      <w:lvlJc w:val="left"/>
      <w:pPr>
        <w:tabs>
          <w:tab w:val="num" w:pos="3873"/>
        </w:tabs>
        <w:ind w:left="3873" w:hanging="360"/>
      </w:pPr>
    </w:lvl>
    <w:lvl w:ilvl="5">
      <w:start w:val="1"/>
      <w:numFmt w:val="lowerRoman"/>
      <w:lvlText w:val="%6."/>
      <w:lvlJc w:val="right"/>
      <w:pPr>
        <w:tabs>
          <w:tab w:val="num" w:pos="4593"/>
        </w:tabs>
        <w:ind w:left="4593" w:hanging="180"/>
      </w:pPr>
    </w:lvl>
    <w:lvl w:ilvl="6">
      <w:start w:val="1"/>
      <w:numFmt w:val="decimal"/>
      <w:lvlText w:val="%7."/>
      <w:lvlJc w:val="left"/>
      <w:pPr>
        <w:tabs>
          <w:tab w:val="num" w:pos="5313"/>
        </w:tabs>
        <w:ind w:left="5313" w:hanging="360"/>
      </w:pPr>
    </w:lvl>
    <w:lvl w:ilvl="7">
      <w:start w:val="1"/>
      <w:numFmt w:val="lowerLetter"/>
      <w:lvlText w:val="%8."/>
      <w:lvlJc w:val="left"/>
      <w:pPr>
        <w:tabs>
          <w:tab w:val="num" w:pos="6033"/>
        </w:tabs>
        <w:ind w:left="6033" w:hanging="360"/>
      </w:pPr>
    </w:lvl>
    <w:lvl w:ilvl="8">
      <w:start w:val="1"/>
      <w:numFmt w:val="lowerRoman"/>
      <w:lvlText w:val="%9."/>
      <w:lvlJc w:val="right"/>
      <w:pPr>
        <w:tabs>
          <w:tab w:val="num" w:pos="6753"/>
        </w:tabs>
        <w:ind w:left="6753" w:hanging="180"/>
      </w:pPr>
    </w:lvl>
  </w:abstractNum>
  <w:abstractNum w:abstractNumId="1" w15:restartNumberingAfterBreak="0">
    <w:nsid w:val="0A093A19"/>
    <w:multiLevelType w:val="hybridMultilevel"/>
    <w:tmpl w:val="085E5224"/>
    <w:lvl w:ilvl="0" w:tplc="B2EC834A">
      <w:start w:val="1"/>
      <w:numFmt w:val="decimal"/>
      <w:lvlText w:val="%1)"/>
      <w:lvlJc w:val="left"/>
      <w:pPr>
        <w:tabs>
          <w:tab w:val="num" w:pos="1787"/>
        </w:tabs>
        <w:ind w:left="1730" w:hanging="377"/>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15:restartNumberingAfterBreak="0">
    <w:nsid w:val="0AE05462"/>
    <w:multiLevelType w:val="hybridMultilevel"/>
    <w:tmpl w:val="A05A3518"/>
    <w:lvl w:ilvl="0" w:tplc="E81ADCA8">
      <w:numFmt w:val="bullet"/>
      <w:lvlText w:val=""/>
      <w:lvlJc w:val="left"/>
      <w:pPr>
        <w:tabs>
          <w:tab w:val="num" w:pos="720"/>
        </w:tabs>
        <w:ind w:left="720" w:hanging="360"/>
      </w:pPr>
      <w:rPr>
        <w:rFonts w:ascii="Symbol" w:eastAsia="Times New Roman" w:hAnsi="Symbol"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1E64D3"/>
    <w:multiLevelType w:val="hybridMultilevel"/>
    <w:tmpl w:val="67A6E0C4"/>
    <w:lvl w:ilvl="0" w:tplc="0410000B">
      <w:start w:val="1"/>
      <w:numFmt w:val="bullet"/>
      <w:lvlText w:val=""/>
      <w:lvlJc w:val="left"/>
      <w:pPr>
        <w:tabs>
          <w:tab w:val="num" w:pos="720"/>
        </w:tabs>
        <w:ind w:left="720" w:hanging="360"/>
      </w:pPr>
      <w:rPr>
        <w:rFonts w:ascii="Wingdings" w:hAnsi="Wingdings" w:hint="default"/>
      </w:rPr>
    </w:lvl>
    <w:lvl w:ilvl="1" w:tplc="0410000D">
      <w:start w:val="1"/>
      <w:numFmt w:val="bullet"/>
      <w:lvlText w:val=""/>
      <w:lvlJc w:val="left"/>
      <w:pPr>
        <w:tabs>
          <w:tab w:val="num" w:pos="1440"/>
        </w:tabs>
        <w:ind w:left="1440" w:hanging="36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C8251C"/>
    <w:multiLevelType w:val="hybridMultilevel"/>
    <w:tmpl w:val="DF1AA4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241623C"/>
    <w:multiLevelType w:val="hybridMultilevel"/>
    <w:tmpl w:val="464A0DC0"/>
    <w:lvl w:ilvl="0" w:tplc="480C7F9E">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713"/>
        </w:tabs>
        <w:ind w:left="1713" w:hanging="360"/>
      </w:pPr>
    </w:lvl>
    <w:lvl w:ilvl="2" w:tplc="0410001B" w:tentative="1">
      <w:start w:val="1"/>
      <w:numFmt w:val="lowerRoman"/>
      <w:lvlText w:val="%3."/>
      <w:lvlJc w:val="right"/>
      <w:pPr>
        <w:tabs>
          <w:tab w:val="num" w:pos="2433"/>
        </w:tabs>
        <w:ind w:left="2433" w:hanging="180"/>
      </w:pPr>
    </w:lvl>
    <w:lvl w:ilvl="3" w:tplc="0410000F" w:tentative="1">
      <w:start w:val="1"/>
      <w:numFmt w:val="decimal"/>
      <w:lvlText w:val="%4."/>
      <w:lvlJc w:val="left"/>
      <w:pPr>
        <w:tabs>
          <w:tab w:val="num" w:pos="3153"/>
        </w:tabs>
        <w:ind w:left="3153" w:hanging="360"/>
      </w:pPr>
    </w:lvl>
    <w:lvl w:ilvl="4" w:tplc="04100019" w:tentative="1">
      <w:start w:val="1"/>
      <w:numFmt w:val="lowerLetter"/>
      <w:lvlText w:val="%5."/>
      <w:lvlJc w:val="left"/>
      <w:pPr>
        <w:tabs>
          <w:tab w:val="num" w:pos="3873"/>
        </w:tabs>
        <w:ind w:left="3873" w:hanging="360"/>
      </w:pPr>
    </w:lvl>
    <w:lvl w:ilvl="5" w:tplc="0410001B" w:tentative="1">
      <w:start w:val="1"/>
      <w:numFmt w:val="lowerRoman"/>
      <w:lvlText w:val="%6."/>
      <w:lvlJc w:val="right"/>
      <w:pPr>
        <w:tabs>
          <w:tab w:val="num" w:pos="4593"/>
        </w:tabs>
        <w:ind w:left="4593" w:hanging="180"/>
      </w:pPr>
    </w:lvl>
    <w:lvl w:ilvl="6" w:tplc="0410000F" w:tentative="1">
      <w:start w:val="1"/>
      <w:numFmt w:val="decimal"/>
      <w:lvlText w:val="%7."/>
      <w:lvlJc w:val="left"/>
      <w:pPr>
        <w:tabs>
          <w:tab w:val="num" w:pos="5313"/>
        </w:tabs>
        <w:ind w:left="5313" w:hanging="360"/>
      </w:pPr>
    </w:lvl>
    <w:lvl w:ilvl="7" w:tplc="04100019" w:tentative="1">
      <w:start w:val="1"/>
      <w:numFmt w:val="lowerLetter"/>
      <w:lvlText w:val="%8."/>
      <w:lvlJc w:val="left"/>
      <w:pPr>
        <w:tabs>
          <w:tab w:val="num" w:pos="6033"/>
        </w:tabs>
        <w:ind w:left="6033" w:hanging="360"/>
      </w:pPr>
    </w:lvl>
    <w:lvl w:ilvl="8" w:tplc="0410001B" w:tentative="1">
      <w:start w:val="1"/>
      <w:numFmt w:val="lowerRoman"/>
      <w:lvlText w:val="%9."/>
      <w:lvlJc w:val="right"/>
      <w:pPr>
        <w:tabs>
          <w:tab w:val="num" w:pos="6753"/>
        </w:tabs>
        <w:ind w:left="6753" w:hanging="180"/>
      </w:pPr>
    </w:lvl>
  </w:abstractNum>
  <w:abstractNum w:abstractNumId="6" w15:restartNumberingAfterBreak="0">
    <w:nsid w:val="2FD1324B"/>
    <w:multiLevelType w:val="hybridMultilevel"/>
    <w:tmpl w:val="BF3CDBC0"/>
    <w:lvl w:ilvl="0" w:tplc="C0ECC6C4">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7" w15:restartNumberingAfterBreak="0">
    <w:nsid w:val="32757827"/>
    <w:multiLevelType w:val="hybridMultilevel"/>
    <w:tmpl w:val="085E5224"/>
    <w:lvl w:ilvl="0" w:tplc="B2EC834A">
      <w:start w:val="1"/>
      <w:numFmt w:val="decimal"/>
      <w:lvlText w:val="%1)"/>
      <w:lvlJc w:val="left"/>
      <w:pPr>
        <w:tabs>
          <w:tab w:val="num" w:pos="1787"/>
        </w:tabs>
        <w:ind w:left="1730" w:hanging="377"/>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355E0CBE"/>
    <w:multiLevelType w:val="hybridMultilevel"/>
    <w:tmpl w:val="0604109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FDC26D8"/>
    <w:multiLevelType w:val="hybridMultilevel"/>
    <w:tmpl w:val="085E5224"/>
    <w:lvl w:ilvl="0" w:tplc="B2EC834A">
      <w:start w:val="1"/>
      <w:numFmt w:val="decimal"/>
      <w:lvlText w:val="%1)"/>
      <w:lvlJc w:val="left"/>
      <w:pPr>
        <w:tabs>
          <w:tab w:val="num" w:pos="1787"/>
        </w:tabs>
        <w:ind w:left="1730" w:hanging="377"/>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4BAC4A94"/>
    <w:multiLevelType w:val="hybridMultilevel"/>
    <w:tmpl w:val="9106107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4D660015"/>
    <w:multiLevelType w:val="hybridMultilevel"/>
    <w:tmpl w:val="E35CC9F6"/>
    <w:lvl w:ilvl="0" w:tplc="0410000B">
      <w:start w:val="1"/>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EFD00E8"/>
    <w:multiLevelType w:val="hybridMultilevel"/>
    <w:tmpl w:val="D2C8C61E"/>
    <w:lvl w:ilvl="0" w:tplc="7054C86E">
      <w:start w:val="1"/>
      <w:numFmt w:val="decimal"/>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3" w15:restartNumberingAfterBreak="0">
    <w:nsid w:val="5A72149D"/>
    <w:multiLevelType w:val="hybridMultilevel"/>
    <w:tmpl w:val="867003C4"/>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60821AB4"/>
    <w:multiLevelType w:val="hybridMultilevel"/>
    <w:tmpl w:val="E3108C2C"/>
    <w:lvl w:ilvl="0" w:tplc="065E9F20">
      <w:start w:val="1"/>
      <w:numFmt w:val="decimal"/>
      <w:lvlText w:val="%1."/>
      <w:lvlJc w:val="left"/>
      <w:pPr>
        <w:tabs>
          <w:tab w:val="num" w:pos="1440"/>
        </w:tabs>
        <w:ind w:left="1440" w:hanging="360"/>
      </w:pPr>
      <w:rPr>
        <w:rFonts w:ascii="Palatino Linotype" w:hAnsi="Palatino Linotype" w:hint="default"/>
        <w:b w:val="0"/>
        <w:i w:val="0"/>
        <w:sz w:val="24"/>
        <w:szCs w:val="24"/>
      </w:rPr>
    </w:lvl>
    <w:lvl w:ilvl="1" w:tplc="2814F314">
      <w:start w:val="1"/>
      <w:numFmt w:val="bullet"/>
      <w:lvlText w:val=""/>
      <w:lvlJc w:val="left"/>
      <w:pPr>
        <w:tabs>
          <w:tab w:val="num" w:pos="1440"/>
        </w:tabs>
        <w:ind w:left="1440" w:hanging="360"/>
      </w:pPr>
      <w:rPr>
        <w:rFonts w:ascii="Symbol" w:hAnsi="Symbol" w:hint="default"/>
        <w:b w:val="0"/>
        <w:i w:val="0"/>
        <w:color w:val="auto"/>
        <w:sz w:val="24"/>
        <w:szCs w:val="24"/>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635E4764"/>
    <w:multiLevelType w:val="hybridMultilevel"/>
    <w:tmpl w:val="F50C862C"/>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F586376"/>
    <w:multiLevelType w:val="hybridMultilevel"/>
    <w:tmpl w:val="EB7EDDE4"/>
    <w:lvl w:ilvl="0" w:tplc="675E1200">
      <w:start w:val="1"/>
      <w:numFmt w:val="bullet"/>
      <w:lvlText w:val=""/>
      <w:lvlJc w:val="left"/>
      <w:pPr>
        <w:tabs>
          <w:tab w:val="num" w:pos="1866"/>
        </w:tabs>
        <w:ind w:left="1866" w:hanging="360"/>
      </w:pPr>
      <w:rPr>
        <w:rFonts w:ascii="Symbol" w:hAnsi="Symbol" w:hint="default"/>
      </w:rPr>
    </w:lvl>
    <w:lvl w:ilvl="1" w:tplc="04100003" w:tentative="1">
      <w:start w:val="1"/>
      <w:numFmt w:val="bullet"/>
      <w:lvlText w:val="o"/>
      <w:lvlJc w:val="left"/>
      <w:pPr>
        <w:tabs>
          <w:tab w:val="num" w:pos="1506"/>
        </w:tabs>
        <w:ind w:left="1506" w:hanging="360"/>
      </w:pPr>
      <w:rPr>
        <w:rFonts w:ascii="Courier New" w:hAnsi="Courier New" w:cs="Courier New" w:hint="default"/>
      </w:rPr>
    </w:lvl>
    <w:lvl w:ilvl="2" w:tplc="04100005" w:tentative="1">
      <w:start w:val="1"/>
      <w:numFmt w:val="bullet"/>
      <w:lvlText w:val=""/>
      <w:lvlJc w:val="left"/>
      <w:pPr>
        <w:tabs>
          <w:tab w:val="num" w:pos="2226"/>
        </w:tabs>
        <w:ind w:left="2226" w:hanging="360"/>
      </w:pPr>
      <w:rPr>
        <w:rFonts w:ascii="Wingdings" w:hAnsi="Wingdings" w:hint="default"/>
      </w:rPr>
    </w:lvl>
    <w:lvl w:ilvl="3" w:tplc="04100001" w:tentative="1">
      <w:start w:val="1"/>
      <w:numFmt w:val="bullet"/>
      <w:lvlText w:val=""/>
      <w:lvlJc w:val="left"/>
      <w:pPr>
        <w:tabs>
          <w:tab w:val="num" w:pos="2946"/>
        </w:tabs>
        <w:ind w:left="2946" w:hanging="360"/>
      </w:pPr>
      <w:rPr>
        <w:rFonts w:ascii="Symbol" w:hAnsi="Symbol" w:hint="default"/>
      </w:rPr>
    </w:lvl>
    <w:lvl w:ilvl="4" w:tplc="04100003" w:tentative="1">
      <w:start w:val="1"/>
      <w:numFmt w:val="bullet"/>
      <w:lvlText w:val="o"/>
      <w:lvlJc w:val="left"/>
      <w:pPr>
        <w:tabs>
          <w:tab w:val="num" w:pos="3666"/>
        </w:tabs>
        <w:ind w:left="3666" w:hanging="360"/>
      </w:pPr>
      <w:rPr>
        <w:rFonts w:ascii="Courier New" w:hAnsi="Courier New" w:cs="Courier New" w:hint="default"/>
      </w:rPr>
    </w:lvl>
    <w:lvl w:ilvl="5" w:tplc="04100005" w:tentative="1">
      <w:start w:val="1"/>
      <w:numFmt w:val="bullet"/>
      <w:lvlText w:val=""/>
      <w:lvlJc w:val="left"/>
      <w:pPr>
        <w:tabs>
          <w:tab w:val="num" w:pos="4386"/>
        </w:tabs>
        <w:ind w:left="4386" w:hanging="360"/>
      </w:pPr>
      <w:rPr>
        <w:rFonts w:ascii="Wingdings" w:hAnsi="Wingdings" w:hint="default"/>
      </w:rPr>
    </w:lvl>
    <w:lvl w:ilvl="6" w:tplc="04100001" w:tentative="1">
      <w:start w:val="1"/>
      <w:numFmt w:val="bullet"/>
      <w:lvlText w:val=""/>
      <w:lvlJc w:val="left"/>
      <w:pPr>
        <w:tabs>
          <w:tab w:val="num" w:pos="5106"/>
        </w:tabs>
        <w:ind w:left="5106" w:hanging="360"/>
      </w:pPr>
      <w:rPr>
        <w:rFonts w:ascii="Symbol" w:hAnsi="Symbol" w:hint="default"/>
      </w:rPr>
    </w:lvl>
    <w:lvl w:ilvl="7" w:tplc="04100003" w:tentative="1">
      <w:start w:val="1"/>
      <w:numFmt w:val="bullet"/>
      <w:lvlText w:val="o"/>
      <w:lvlJc w:val="left"/>
      <w:pPr>
        <w:tabs>
          <w:tab w:val="num" w:pos="5826"/>
        </w:tabs>
        <w:ind w:left="5826" w:hanging="360"/>
      </w:pPr>
      <w:rPr>
        <w:rFonts w:ascii="Courier New" w:hAnsi="Courier New" w:cs="Courier New" w:hint="default"/>
      </w:rPr>
    </w:lvl>
    <w:lvl w:ilvl="8" w:tplc="04100005" w:tentative="1">
      <w:start w:val="1"/>
      <w:numFmt w:val="bullet"/>
      <w:lvlText w:val=""/>
      <w:lvlJc w:val="left"/>
      <w:pPr>
        <w:tabs>
          <w:tab w:val="num" w:pos="6546"/>
        </w:tabs>
        <w:ind w:left="6546" w:hanging="360"/>
      </w:pPr>
      <w:rPr>
        <w:rFonts w:ascii="Wingdings" w:hAnsi="Wingdings" w:hint="default"/>
      </w:rPr>
    </w:lvl>
  </w:abstractNum>
  <w:abstractNum w:abstractNumId="17" w15:restartNumberingAfterBreak="0">
    <w:nsid w:val="78E132D8"/>
    <w:multiLevelType w:val="hybridMultilevel"/>
    <w:tmpl w:val="085E5224"/>
    <w:lvl w:ilvl="0" w:tplc="B2EC834A">
      <w:start w:val="1"/>
      <w:numFmt w:val="decimal"/>
      <w:lvlText w:val="%1)"/>
      <w:lvlJc w:val="left"/>
      <w:pPr>
        <w:tabs>
          <w:tab w:val="num" w:pos="1787"/>
        </w:tabs>
        <w:ind w:left="1730" w:hanging="377"/>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5"/>
  </w:num>
  <w:num w:numId="2">
    <w:abstractNumId w:val="2"/>
  </w:num>
  <w:num w:numId="3">
    <w:abstractNumId w:val="16"/>
  </w:num>
  <w:num w:numId="4">
    <w:abstractNumId w:val="14"/>
  </w:num>
  <w:num w:numId="5">
    <w:abstractNumId w:val="0"/>
  </w:num>
  <w:num w:numId="6">
    <w:abstractNumId w:val="1"/>
  </w:num>
  <w:num w:numId="7">
    <w:abstractNumId w:val="17"/>
  </w:num>
  <w:num w:numId="8">
    <w:abstractNumId w:val="7"/>
  </w:num>
  <w:num w:numId="9">
    <w:abstractNumId w:val="9"/>
  </w:num>
  <w:num w:numId="10">
    <w:abstractNumId w:val="4"/>
  </w:num>
  <w:num w:numId="11">
    <w:abstractNumId w:val="12"/>
  </w:num>
  <w:num w:numId="12">
    <w:abstractNumId w:val="6"/>
  </w:num>
  <w:num w:numId="13">
    <w:abstractNumId w:val="13"/>
  </w:num>
  <w:num w:numId="14">
    <w:abstractNumId w:val="15"/>
  </w:num>
  <w:num w:numId="15">
    <w:abstractNumId w:val="10"/>
  </w:num>
  <w:num w:numId="16">
    <w:abstractNumId w:val="11"/>
  </w:num>
  <w:num w:numId="17">
    <w:abstractNumId w:val="3"/>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283"/>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E73B3"/>
    <w:rsid w:val="000344E2"/>
    <w:rsid w:val="00034879"/>
    <w:rsid w:val="00036487"/>
    <w:rsid w:val="00046CD8"/>
    <w:rsid w:val="00050A96"/>
    <w:rsid w:val="0008244C"/>
    <w:rsid w:val="000D421B"/>
    <w:rsid w:val="000F2969"/>
    <w:rsid w:val="000F5C8F"/>
    <w:rsid w:val="00104E23"/>
    <w:rsid w:val="0011496C"/>
    <w:rsid w:val="00133159"/>
    <w:rsid w:val="00145D54"/>
    <w:rsid w:val="00160B89"/>
    <w:rsid w:val="0016383E"/>
    <w:rsid w:val="00173F7F"/>
    <w:rsid w:val="001844F3"/>
    <w:rsid w:val="001A34EE"/>
    <w:rsid w:val="001B1639"/>
    <w:rsid w:val="001C5B30"/>
    <w:rsid w:val="0021670C"/>
    <w:rsid w:val="00217059"/>
    <w:rsid w:val="0022380A"/>
    <w:rsid w:val="00231D42"/>
    <w:rsid w:val="002610C9"/>
    <w:rsid w:val="002634C2"/>
    <w:rsid w:val="00264DDE"/>
    <w:rsid w:val="00265EE5"/>
    <w:rsid w:val="00317A10"/>
    <w:rsid w:val="00335B78"/>
    <w:rsid w:val="00350308"/>
    <w:rsid w:val="00366F22"/>
    <w:rsid w:val="003876AD"/>
    <w:rsid w:val="003A360C"/>
    <w:rsid w:val="003B3729"/>
    <w:rsid w:val="003D3CAF"/>
    <w:rsid w:val="003F323F"/>
    <w:rsid w:val="00407533"/>
    <w:rsid w:val="00445543"/>
    <w:rsid w:val="004457D7"/>
    <w:rsid w:val="00465511"/>
    <w:rsid w:val="004A33A4"/>
    <w:rsid w:val="004C2F68"/>
    <w:rsid w:val="00502E49"/>
    <w:rsid w:val="00517438"/>
    <w:rsid w:val="005430FF"/>
    <w:rsid w:val="00553B9B"/>
    <w:rsid w:val="00566286"/>
    <w:rsid w:val="005965A6"/>
    <w:rsid w:val="005B59FB"/>
    <w:rsid w:val="005D23A7"/>
    <w:rsid w:val="005E3631"/>
    <w:rsid w:val="005F3E13"/>
    <w:rsid w:val="005F4210"/>
    <w:rsid w:val="0060685F"/>
    <w:rsid w:val="00636929"/>
    <w:rsid w:val="006445C7"/>
    <w:rsid w:val="006728EE"/>
    <w:rsid w:val="00676DE8"/>
    <w:rsid w:val="006E0575"/>
    <w:rsid w:val="00703B97"/>
    <w:rsid w:val="00731EFB"/>
    <w:rsid w:val="007324FD"/>
    <w:rsid w:val="007337AB"/>
    <w:rsid w:val="00734770"/>
    <w:rsid w:val="00735F18"/>
    <w:rsid w:val="007452B1"/>
    <w:rsid w:val="007745DC"/>
    <w:rsid w:val="007A6235"/>
    <w:rsid w:val="007C1A15"/>
    <w:rsid w:val="0081471B"/>
    <w:rsid w:val="00817025"/>
    <w:rsid w:val="00826F2F"/>
    <w:rsid w:val="00833C57"/>
    <w:rsid w:val="00894E27"/>
    <w:rsid w:val="0089503B"/>
    <w:rsid w:val="008B6257"/>
    <w:rsid w:val="00961CB3"/>
    <w:rsid w:val="0097525C"/>
    <w:rsid w:val="009A012A"/>
    <w:rsid w:val="009A3E08"/>
    <w:rsid w:val="009F2BD4"/>
    <w:rsid w:val="009F729C"/>
    <w:rsid w:val="00A36135"/>
    <w:rsid w:val="00A405EF"/>
    <w:rsid w:val="00A812C6"/>
    <w:rsid w:val="00AA12DB"/>
    <w:rsid w:val="00AA3FAB"/>
    <w:rsid w:val="00AE0167"/>
    <w:rsid w:val="00B03913"/>
    <w:rsid w:val="00B04460"/>
    <w:rsid w:val="00B11657"/>
    <w:rsid w:val="00B26E1A"/>
    <w:rsid w:val="00B506BF"/>
    <w:rsid w:val="00B52BBE"/>
    <w:rsid w:val="00BD0AC1"/>
    <w:rsid w:val="00BD1084"/>
    <w:rsid w:val="00BD137C"/>
    <w:rsid w:val="00BF0928"/>
    <w:rsid w:val="00C104E6"/>
    <w:rsid w:val="00C147D2"/>
    <w:rsid w:val="00C46A6F"/>
    <w:rsid w:val="00C768DF"/>
    <w:rsid w:val="00C9517B"/>
    <w:rsid w:val="00CA53AF"/>
    <w:rsid w:val="00CD00E5"/>
    <w:rsid w:val="00CD57EE"/>
    <w:rsid w:val="00CF1254"/>
    <w:rsid w:val="00D104F8"/>
    <w:rsid w:val="00D1444F"/>
    <w:rsid w:val="00D166BD"/>
    <w:rsid w:val="00D629C1"/>
    <w:rsid w:val="00D7185C"/>
    <w:rsid w:val="00D80B38"/>
    <w:rsid w:val="00DA0B96"/>
    <w:rsid w:val="00DD2374"/>
    <w:rsid w:val="00E4275E"/>
    <w:rsid w:val="00EA2E78"/>
    <w:rsid w:val="00ED41A3"/>
    <w:rsid w:val="00EE69C5"/>
    <w:rsid w:val="00EE7537"/>
    <w:rsid w:val="00EF3A71"/>
    <w:rsid w:val="00EF6BA8"/>
    <w:rsid w:val="00F139FD"/>
    <w:rsid w:val="00F2431C"/>
    <w:rsid w:val="00F311D1"/>
    <w:rsid w:val="00F55362"/>
    <w:rsid w:val="00F803AC"/>
    <w:rsid w:val="00F81886"/>
    <w:rsid w:val="00F87E19"/>
    <w:rsid w:val="00F91761"/>
    <w:rsid w:val="00F97718"/>
    <w:rsid w:val="00FA74E7"/>
    <w:rsid w:val="00FB0874"/>
    <w:rsid w:val="00FB0C67"/>
    <w:rsid w:val="00FD13B1"/>
    <w:rsid w:val="00FE73B3"/>
    <w:rsid w:val="00FF385B"/>
    <w:rsid w:val="00FF4C40"/>
    <w:rsid w:val="00FF76A0"/>
    <w:rsid w:val="00FF7B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4660B4E-6DF1-4CD4-9197-A39461AE5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99"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452B1"/>
    <w:rPr>
      <w:sz w:val="24"/>
      <w:szCs w:val="24"/>
    </w:rPr>
  </w:style>
  <w:style w:type="paragraph" w:styleId="Titolo1">
    <w:name w:val="heading 1"/>
    <w:basedOn w:val="Normale"/>
    <w:next w:val="Normale"/>
    <w:link w:val="Titolo1Carattere"/>
    <w:qFormat/>
    <w:rsid w:val="00D629C1"/>
    <w:pPr>
      <w:keepNext/>
      <w:jc w:val="center"/>
      <w:outlineLvl w:val="0"/>
    </w:pPr>
    <w:rPr>
      <w:b/>
      <w:szCs w:val="20"/>
    </w:rPr>
  </w:style>
  <w:style w:type="paragraph" w:styleId="Titolo3">
    <w:name w:val="heading 3"/>
    <w:basedOn w:val="Normale"/>
    <w:next w:val="Normale"/>
    <w:link w:val="Titolo3Carattere"/>
    <w:semiHidden/>
    <w:unhideWhenUsed/>
    <w:qFormat/>
    <w:rsid w:val="00F97718"/>
    <w:pPr>
      <w:keepNext/>
      <w:spacing w:before="240" w:after="60"/>
      <w:outlineLvl w:val="2"/>
    </w:pPr>
    <w:rPr>
      <w:rFonts w:ascii="Calibri Light" w:hAnsi="Calibri Light"/>
      <w:b/>
      <w:bCs/>
      <w:sz w:val="26"/>
      <w:szCs w:val="26"/>
    </w:rPr>
  </w:style>
  <w:style w:type="paragraph" w:styleId="Titolo5">
    <w:name w:val="heading 5"/>
    <w:basedOn w:val="Normale"/>
    <w:next w:val="Normale"/>
    <w:link w:val="Titolo5Carattere"/>
    <w:semiHidden/>
    <w:unhideWhenUsed/>
    <w:qFormat/>
    <w:rsid w:val="00AA12DB"/>
    <w:pPr>
      <w:spacing w:before="240" w:after="60"/>
      <w:outlineLvl w:val="4"/>
    </w:pPr>
    <w:rPr>
      <w:rFonts w:ascii="Calibri" w:hAnsi="Calibri"/>
      <w:b/>
      <w:bCs/>
      <w:i/>
      <w:iCs/>
      <w:sz w:val="26"/>
      <w:szCs w:val="26"/>
    </w:rPr>
  </w:style>
  <w:style w:type="paragraph" w:styleId="Titolo7">
    <w:name w:val="heading 7"/>
    <w:basedOn w:val="Normale"/>
    <w:next w:val="Normale"/>
    <w:link w:val="Titolo7Carattere"/>
    <w:semiHidden/>
    <w:unhideWhenUsed/>
    <w:qFormat/>
    <w:rsid w:val="007337AB"/>
    <w:pPr>
      <w:spacing w:before="240" w:after="60"/>
      <w:outlineLvl w:val="6"/>
    </w:pPr>
    <w:rPr>
      <w:rFonts w:ascii="Calibri" w:hAnsi="Calibri"/>
    </w:rPr>
  </w:style>
  <w:style w:type="paragraph" w:styleId="Titolo8">
    <w:name w:val="heading 8"/>
    <w:basedOn w:val="Normale"/>
    <w:next w:val="Normale"/>
    <w:link w:val="Titolo8Carattere"/>
    <w:semiHidden/>
    <w:unhideWhenUsed/>
    <w:qFormat/>
    <w:rsid w:val="007337AB"/>
    <w:pPr>
      <w:spacing w:before="240" w:after="60"/>
      <w:outlineLvl w:val="7"/>
    </w:pPr>
    <w:rPr>
      <w:rFonts w:ascii="Calibri" w:hAnsi="Calibri"/>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rsid w:val="00FE73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
    <w:name w:val="Body Text Indent"/>
    <w:basedOn w:val="Normale"/>
    <w:link w:val="RientrocorpodeltestoCarattere"/>
    <w:rsid w:val="00FE73B3"/>
    <w:pPr>
      <w:ind w:left="142"/>
      <w:jc w:val="both"/>
    </w:pPr>
    <w:rPr>
      <w:sz w:val="28"/>
      <w:szCs w:val="20"/>
    </w:rPr>
  </w:style>
  <w:style w:type="character" w:customStyle="1" w:styleId="RientrocorpodeltestoCarattere">
    <w:name w:val="Rientro corpo del testo Carattere"/>
    <w:link w:val="Rientrocorpodeltesto"/>
    <w:rsid w:val="00FE73B3"/>
    <w:rPr>
      <w:sz w:val="28"/>
      <w:lang w:val="it-IT" w:eastAsia="it-IT" w:bidi="ar-SA"/>
    </w:rPr>
  </w:style>
  <w:style w:type="paragraph" w:styleId="Testofumetto">
    <w:name w:val="Balloon Text"/>
    <w:basedOn w:val="Normale"/>
    <w:semiHidden/>
    <w:rsid w:val="003D3CAF"/>
    <w:rPr>
      <w:rFonts w:ascii="Tahoma" w:hAnsi="Tahoma" w:cs="Tahoma"/>
      <w:sz w:val="16"/>
      <w:szCs w:val="16"/>
    </w:rPr>
  </w:style>
  <w:style w:type="character" w:customStyle="1" w:styleId="CarattereCarattere">
    <w:name w:val="Carattere Carattere"/>
    <w:locked/>
    <w:rsid w:val="00CF1254"/>
    <w:rPr>
      <w:sz w:val="28"/>
      <w:lang w:val="it-IT" w:eastAsia="it-IT" w:bidi="ar-SA"/>
    </w:rPr>
  </w:style>
  <w:style w:type="character" w:customStyle="1" w:styleId="Titolo1Carattere">
    <w:name w:val="Titolo 1 Carattere"/>
    <w:link w:val="Titolo1"/>
    <w:rsid w:val="00D629C1"/>
    <w:rPr>
      <w:b/>
      <w:sz w:val="24"/>
    </w:rPr>
  </w:style>
  <w:style w:type="character" w:styleId="Collegamentoipertestuale">
    <w:name w:val="Hyperlink"/>
    <w:rsid w:val="005F4210"/>
    <w:rPr>
      <w:color w:val="0563C1"/>
      <w:u w:val="single"/>
    </w:rPr>
  </w:style>
  <w:style w:type="paragraph" w:styleId="Intestazione">
    <w:name w:val="header"/>
    <w:basedOn w:val="Normale"/>
    <w:link w:val="IntestazioneCarattere"/>
    <w:rsid w:val="002610C9"/>
    <w:pPr>
      <w:tabs>
        <w:tab w:val="center" w:pos="4819"/>
        <w:tab w:val="right" w:pos="9638"/>
      </w:tabs>
    </w:pPr>
  </w:style>
  <w:style w:type="character" w:customStyle="1" w:styleId="IntestazioneCarattere">
    <w:name w:val="Intestazione Carattere"/>
    <w:link w:val="Intestazione"/>
    <w:rsid w:val="002610C9"/>
    <w:rPr>
      <w:sz w:val="24"/>
      <w:szCs w:val="24"/>
    </w:rPr>
  </w:style>
  <w:style w:type="paragraph" w:styleId="Pidipagina">
    <w:name w:val="footer"/>
    <w:basedOn w:val="Normale"/>
    <w:link w:val="PidipaginaCarattere"/>
    <w:rsid w:val="002610C9"/>
    <w:pPr>
      <w:tabs>
        <w:tab w:val="center" w:pos="4819"/>
        <w:tab w:val="right" w:pos="9638"/>
      </w:tabs>
    </w:pPr>
  </w:style>
  <w:style w:type="character" w:customStyle="1" w:styleId="PidipaginaCarattere">
    <w:name w:val="Piè di pagina Carattere"/>
    <w:link w:val="Pidipagina"/>
    <w:rsid w:val="002610C9"/>
    <w:rPr>
      <w:sz w:val="24"/>
      <w:szCs w:val="24"/>
    </w:rPr>
  </w:style>
  <w:style w:type="character" w:customStyle="1" w:styleId="Titolo5Carattere">
    <w:name w:val="Titolo 5 Carattere"/>
    <w:link w:val="Titolo5"/>
    <w:semiHidden/>
    <w:rsid w:val="00AA12DB"/>
    <w:rPr>
      <w:rFonts w:ascii="Calibri" w:eastAsia="Times New Roman" w:hAnsi="Calibri" w:cs="Times New Roman"/>
      <w:b/>
      <w:bCs/>
      <w:i/>
      <w:iCs/>
      <w:sz w:val="26"/>
      <w:szCs w:val="26"/>
    </w:rPr>
  </w:style>
  <w:style w:type="paragraph" w:styleId="Paragrafoelenco">
    <w:name w:val="List Paragraph"/>
    <w:basedOn w:val="Normale"/>
    <w:uiPriority w:val="34"/>
    <w:qFormat/>
    <w:rsid w:val="00AA12DB"/>
    <w:pPr>
      <w:ind w:left="720"/>
      <w:contextualSpacing/>
    </w:pPr>
    <w:rPr>
      <w:sz w:val="20"/>
      <w:szCs w:val="20"/>
    </w:rPr>
  </w:style>
  <w:style w:type="character" w:customStyle="1" w:styleId="Titolo7Carattere">
    <w:name w:val="Titolo 7 Carattere"/>
    <w:link w:val="Titolo7"/>
    <w:semiHidden/>
    <w:rsid w:val="007337AB"/>
    <w:rPr>
      <w:rFonts w:ascii="Calibri" w:eastAsia="Times New Roman" w:hAnsi="Calibri" w:cs="Times New Roman"/>
      <w:sz w:val="24"/>
      <w:szCs w:val="24"/>
    </w:rPr>
  </w:style>
  <w:style w:type="character" w:customStyle="1" w:styleId="Titolo8Carattere">
    <w:name w:val="Titolo 8 Carattere"/>
    <w:link w:val="Titolo8"/>
    <w:semiHidden/>
    <w:rsid w:val="007337AB"/>
    <w:rPr>
      <w:rFonts w:ascii="Calibri" w:eastAsia="Times New Roman" w:hAnsi="Calibri" w:cs="Times New Roman"/>
      <w:i/>
      <w:iCs/>
      <w:sz w:val="24"/>
      <w:szCs w:val="24"/>
    </w:rPr>
  </w:style>
  <w:style w:type="paragraph" w:styleId="Titolo">
    <w:name w:val="Title"/>
    <w:basedOn w:val="Normale"/>
    <w:link w:val="TitoloCarattere"/>
    <w:uiPriority w:val="99"/>
    <w:qFormat/>
    <w:rsid w:val="007337AB"/>
    <w:pPr>
      <w:jc w:val="center"/>
    </w:pPr>
    <w:rPr>
      <w:b/>
      <w:sz w:val="52"/>
      <w:szCs w:val="20"/>
    </w:rPr>
  </w:style>
  <w:style w:type="character" w:customStyle="1" w:styleId="TitoloCarattere">
    <w:name w:val="Titolo Carattere"/>
    <w:link w:val="Titolo"/>
    <w:uiPriority w:val="99"/>
    <w:rsid w:val="007337AB"/>
    <w:rPr>
      <w:b/>
      <w:sz w:val="52"/>
    </w:rPr>
  </w:style>
  <w:style w:type="paragraph" w:customStyle="1" w:styleId="a">
    <w:basedOn w:val="Normale"/>
    <w:next w:val="Corpotesto"/>
    <w:link w:val="CorpodeltestoCarattere"/>
    <w:rsid w:val="00F97718"/>
    <w:rPr>
      <w:sz w:val="28"/>
      <w:szCs w:val="20"/>
    </w:rPr>
  </w:style>
  <w:style w:type="character" w:customStyle="1" w:styleId="CorpodeltestoCarattere">
    <w:name w:val="Corpo del testo Carattere"/>
    <w:link w:val="a"/>
    <w:rsid w:val="00F97718"/>
    <w:rPr>
      <w:sz w:val="28"/>
    </w:rPr>
  </w:style>
  <w:style w:type="paragraph" w:styleId="Corpotesto">
    <w:name w:val="Body Text"/>
    <w:basedOn w:val="Normale"/>
    <w:link w:val="CorpotestoCarattere"/>
    <w:rsid w:val="00F97718"/>
    <w:pPr>
      <w:spacing w:after="120"/>
    </w:pPr>
  </w:style>
  <w:style w:type="character" w:customStyle="1" w:styleId="CorpotestoCarattere">
    <w:name w:val="Corpo testo Carattere"/>
    <w:link w:val="Corpotesto"/>
    <w:rsid w:val="00F97718"/>
    <w:rPr>
      <w:sz w:val="24"/>
      <w:szCs w:val="24"/>
    </w:rPr>
  </w:style>
  <w:style w:type="character" w:customStyle="1" w:styleId="Titolo3Carattere">
    <w:name w:val="Titolo 3 Carattere"/>
    <w:link w:val="Titolo3"/>
    <w:semiHidden/>
    <w:rsid w:val="00F97718"/>
    <w:rPr>
      <w:rFonts w:ascii="Calibri Light" w:eastAsia="Times New Roman" w:hAnsi="Calibri Light" w:cs="Times New Roman"/>
      <w:b/>
      <w:bCs/>
      <w:sz w:val="26"/>
      <w:szCs w:val="26"/>
    </w:rPr>
  </w:style>
  <w:style w:type="paragraph" w:styleId="NormaleWeb">
    <w:name w:val="Normal (Web)"/>
    <w:basedOn w:val="Normale"/>
    <w:uiPriority w:val="99"/>
    <w:unhideWhenUsed/>
    <w:rsid w:val="00F9771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57628">
      <w:bodyDiv w:val="1"/>
      <w:marLeft w:val="0"/>
      <w:marRight w:val="0"/>
      <w:marTop w:val="0"/>
      <w:marBottom w:val="0"/>
      <w:divBdr>
        <w:top w:val="none" w:sz="0" w:space="0" w:color="auto"/>
        <w:left w:val="none" w:sz="0" w:space="0" w:color="auto"/>
        <w:bottom w:val="none" w:sz="0" w:space="0" w:color="auto"/>
        <w:right w:val="none" w:sz="0" w:space="0" w:color="auto"/>
      </w:divBdr>
    </w:div>
    <w:div w:id="1457066320">
      <w:bodyDiv w:val="1"/>
      <w:marLeft w:val="0"/>
      <w:marRight w:val="0"/>
      <w:marTop w:val="0"/>
      <w:marBottom w:val="0"/>
      <w:divBdr>
        <w:top w:val="none" w:sz="0" w:space="0" w:color="auto"/>
        <w:left w:val="none" w:sz="0" w:space="0" w:color="auto"/>
        <w:bottom w:val="none" w:sz="0" w:space="0" w:color="auto"/>
        <w:right w:val="none" w:sz="0" w:space="0" w:color="auto"/>
      </w:divBdr>
    </w:div>
    <w:div w:id="2007051605">
      <w:bodyDiv w:val="1"/>
      <w:marLeft w:val="0"/>
      <w:marRight w:val="0"/>
      <w:marTop w:val="0"/>
      <w:marBottom w:val="0"/>
      <w:divBdr>
        <w:top w:val="none" w:sz="0" w:space="0" w:color="auto"/>
        <w:left w:val="none" w:sz="0" w:space="0" w:color="auto"/>
        <w:bottom w:val="none" w:sz="0" w:space="0" w:color="auto"/>
        <w:right w:val="none" w:sz="0" w:space="0" w:color="auto"/>
      </w:divBdr>
    </w:div>
    <w:div w:id="2029140354">
      <w:bodyDiv w:val="1"/>
      <w:marLeft w:val="0"/>
      <w:marRight w:val="0"/>
      <w:marTop w:val="0"/>
      <w:marBottom w:val="0"/>
      <w:divBdr>
        <w:top w:val="none" w:sz="0" w:space="0" w:color="auto"/>
        <w:left w:val="none" w:sz="0" w:space="0" w:color="auto"/>
        <w:bottom w:val="none" w:sz="0" w:space="0" w:color="auto"/>
        <w:right w:val="none" w:sz="0" w:space="0" w:color="auto"/>
      </w:divBdr>
    </w:div>
    <w:div w:id="2134131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3" Type="http://schemas.openxmlformats.org/officeDocument/2006/relationships/hyperlink" Target="mailto:urbanistica@comune.roggiaNOGRAVINA.CS.IT" TargetMode="External"/><Relationship Id="rId2" Type="http://schemas.openxmlformats.org/officeDocument/2006/relationships/hyperlink" Target="mailto:edilizia@pec.comune.roggianogravina.cs.it" TargetMode="External"/><Relationship Id="rId1" Type="http://schemas.openxmlformats.org/officeDocument/2006/relationships/hyperlink" Target="mailto:lavoripubblici@pec.comune.roggianogravina.cs.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50D3E5-5E9F-4873-8C69-FDFE741A6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1354</Words>
  <Characters>7721</Characters>
  <Application>Microsoft Office Word</Application>
  <DocSecurity>0</DocSecurity>
  <Lines>64</Lines>
  <Paragraphs>18</Paragraphs>
  <ScaleCrop>false</ScaleCrop>
  <HeadingPairs>
    <vt:vector size="2" baseType="variant">
      <vt:variant>
        <vt:lpstr>Titolo</vt:lpstr>
      </vt:variant>
      <vt:variant>
        <vt:i4>1</vt:i4>
      </vt:variant>
    </vt:vector>
  </HeadingPairs>
  <TitlesOfParts>
    <vt:vector size="1" baseType="lpstr">
      <vt:lpstr> </vt:lpstr>
    </vt:vector>
  </TitlesOfParts>
  <Company/>
  <LinksUpToDate>false</LinksUpToDate>
  <CharactersWithSpaces>9057</CharactersWithSpaces>
  <SharedDoc>false</SharedDoc>
  <HLinks>
    <vt:vector size="6" baseType="variant">
      <vt:variant>
        <vt:i4>7733321</vt:i4>
      </vt:variant>
      <vt:variant>
        <vt:i4>0</vt:i4>
      </vt:variant>
      <vt:variant>
        <vt:i4>0</vt:i4>
      </vt:variant>
      <vt:variant>
        <vt:i4>5</vt:i4>
      </vt:variant>
      <vt:variant>
        <vt:lpwstr>mailto:urbanistica@comune.roggiaNOGRAVINA.CS.IT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STELLA</dc:creator>
  <cp:keywords/>
  <cp:lastModifiedBy>Furioso</cp:lastModifiedBy>
  <cp:revision>2</cp:revision>
  <cp:lastPrinted>2015-09-01T07:51:00Z</cp:lastPrinted>
  <dcterms:created xsi:type="dcterms:W3CDTF">2015-09-02T06:52:00Z</dcterms:created>
  <dcterms:modified xsi:type="dcterms:W3CDTF">2015-09-02T06:52:00Z</dcterms:modified>
</cp:coreProperties>
</file>